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441E" w14:textId="77777777" w:rsidR="00A74195" w:rsidRPr="00D146AF" w:rsidRDefault="00A74195" w:rsidP="00D146AF">
      <w:pPr>
        <w:spacing w:after="120" w:line="256" w:lineRule="auto"/>
        <w:rPr>
          <w:rFonts w:ascii="Calibri" w:eastAsia="Calibri" w:hAnsi="Calibri" w:cs="Calibri"/>
          <w:b/>
          <w:bCs/>
          <w:color w:val="0070C0"/>
          <w:sz w:val="2"/>
          <w:szCs w:val="2"/>
        </w:rPr>
      </w:pPr>
    </w:p>
    <w:p w14:paraId="31D65979" w14:textId="07334A95" w:rsidR="00A74195" w:rsidRPr="008832A0" w:rsidRDefault="00A74195" w:rsidP="00A74195">
      <w:pPr>
        <w:spacing w:after="120" w:line="256" w:lineRule="auto"/>
        <w:jc w:val="center"/>
        <w:rPr>
          <w:rFonts w:ascii="Calibri" w:eastAsia="Calibri" w:hAnsi="Calibri" w:cs="Calibri"/>
          <w:b/>
          <w:bCs/>
          <w:color w:val="0070C0"/>
          <w:sz w:val="36"/>
          <w:szCs w:val="36"/>
          <w:u w:val="single"/>
        </w:rPr>
      </w:pPr>
      <w:r w:rsidRPr="008832A0">
        <w:rPr>
          <w:rFonts w:ascii="Calibri" w:eastAsia="Calibri" w:hAnsi="Calibri" w:cs="Calibri"/>
          <w:b/>
          <w:bCs/>
          <w:color w:val="0070C0"/>
          <w:sz w:val="36"/>
          <w:szCs w:val="36"/>
          <w:u w:val="single"/>
        </w:rPr>
        <w:t xml:space="preserve">Communiqué de presse </w:t>
      </w:r>
    </w:p>
    <w:p w14:paraId="55DABF0A" w14:textId="77777777" w:rsidR="006A0143" w:rsidRPr="008832A0" w:rsidRDefault="006A0143" w:rsidP="00A74195">
      <w:pPr>
        <w:spacing w:after="120" w:line="256" w:lineRule="auto"/>
        <w:jc w:val="center"/>
        <w:rPr>
          <w:rFonts w:ascii="Calibri" w:eastAsia="Calibri" w:hAnsi="Calibri" w:cs="Calibri"/>
          <w:b/>
          <w:bCs/>
          <w:color w:val="0070C0"/>
          <w:sz w:val="36"/>
          <w:szCs w:val="36"/>
          <w:u w:val="single"/>
        </w:rPr>
      </w:pPr>
      <w:r w:rsidRPr="008832A0">
        <w:rPr>
          <w:rFonts w:ascii="Calibri" w:eastAsia="Calibri" w:hAnsi="Calibri" w:cs="Calibri"/>
          <w:b/>
          <w:bCs/>
          <w:color w:val="0070C0"/>
          <w:sz w:val="36"/>
          <w:szCs w:val="36"/>
          <w:u w:val="single"/>
        </w:rPr>
        <w:t>Tenue de la 8</w:t>
      </w:r>
      <w:r w:rsidRPr="008832A0">
        <w:rPr>
          <w:rFonts w:ascii="Calibri" w:eastAsia="Calibri" w:hAnsi="Calibri" w:cs="Calibri"/>
          <w:b/>
          <w:bCs/>
          <w:color w:val="0070C0"/>
          <w:sz w:val="36"/>
          <w:szCs w:val="36"/>
          <w:u w:val="single"/>
          <w:vertAlign w:val="superscript"/>
        </w:rPr>
        <w:t>ème</w:t>
      </w:r>
      <w:r w:rsidRPr="008832A0">
        <w:rPr>
          <w:rFonts w:ascii="Calibri" w:eastAsia="Calibri" w:hAnsi="Calibri" w:cs="Calibri"/>
          <w:b/>
          <w:bCs/>
          <w:color w:val="0070C0"/>
          <w:sz w:val="36"/>
          <w:szCs w:val="36"/>
          <w:u w:val="single"/>
        </w:rPr>
        <w:t xml:space="preserve"> session du Conseil d'orientation stratégique de l'Agence MCA-Morocco</w:t>
      </w:r>
    </w:p>
    <w:p w14:paraId="43DFCE88" w14:textId="77777777" w:rsidR="006A0143" w:rsidRPr="007A6EE1" w:rsidRDefault="006A0143" w:rsidP="006A0143">
      <w:pPr>
        <w:spacing w:after="120" w:line="256" w:lineRule="auto"/>
        <w:jc w:val="both"/>
        <w:rPr>
          <w:rFonts w:ascii="Calibri" w:eastAsia="Calibri" w:hAnsi="Calibri" w:cs="Calibri"/>
          <w:sz w:val="6"/>
          <w:szCs w:val="6"/>
        </w:rPr>
      </w:pPr>
    </w:p>
    <w:p w14:paraId="7C030075" w14:textId="2C7FBD8A" w:rsidR="006A0143" w:rsidRPr="0043070B" w:rsidRDefault="006A0143" w:rsidP="00C24F87">
      <w:pPr>
        <w:spacing w:after="120" w:line="256" w:lineRule="auto"/>
        <w:ind w:firstLine="708"/>
        <w:jc w:val="both"/>
        <w:rPr>
          <w:rFonts w:ascii="Calibri" w:eastAsia="Calibri" w:hAnsi="Calibri" w:cs="Calibri"/>
          <w:sz w:val="21"/>
          <w:szCs w:val="21"/>
        </w:rPr>
      </w:pPr>
      <w:r w:rsidRPr="0043070B">
        <w:rPr>
          <w:rFonts w:ascii="Calibri" w:eastAsia="Calibri" w:hAnsi="Calibri" w:cs="Calibri"/>
          <w:sz w:val="21"/>
          <w:szCs w:val="21"/>
        </w:rPr>
        <w:t>La 8</w:t>
      </w:r>
      <w:r w:rsidRPr="0043070B">
        <w:rPr>
          <w:rFonts w:ascii="Calibri" w:eastAsia="Calibri" w:hAnsi="Calibri" w:cs="Calibri"/>
          <w:sz w:val="21"/>
          <w:szCs w:val="21"/>
          <w:vertAlign w:val="superscript"/>
        </w:rPr>
        <w:t>ème</w:t>
      </w:r>
      <w:r w:rsidR="00A85A28" w:rsidRPr="0043070B">
        <w:rPr>
          <w:rFonts w:ascii="Calibri" w:eastAsia="Calibri" w:hAnsi="Calibri" w:cs="Calibri"/>
          <w:sz w:val="21"/>
          <w:szCs w:val="21"/>
        </w:rPr>
        <w:t xml:space="preserve"> session du Conseil d'Orientation S</w:t>
      </w:r>
      <w:r w:rsidRPr="0043070B">
        <w:rPr>
          <w:rFonts w:ascii="Calibri" w:eastAsia="Calibri" w:hAnsi="Calibri" w:cs="Calibri"/>
          <w:sz w:val="21"/>
          <w:szCs w:val="21"/>
        </w:rPr>
        <w:t>tratégique de l'Agence M</w:t>
      </w:r>
      <w:r w:rsidR="00153E31" w:rsidRPr="0043070B">
        <w:rPr>
          <w:rFonts w:ascii="Calibri" w:eastAsia="Calibri" w:hAnsi="Calibri" w:cs="Calibri"/>
          <w:sz w:val="21"/>
          <w:szCs w:val="21"/>
        </w:rPr>
        <w:t>illennium Challenge Account-Morocco (M</w:t>
      </w:r>
      <w:r w:rsidRPr="0043070B">
        <w:rPr>
          <w:rFonts w:ascii="Calibri" w:eastAsia="Calibri" w:hAnsi="Calibri" w:cs="Calibri"/>
          <w:sz w:val="21"/>
          <w:szCs w:val="21"/>
        </w:rPr>
        <w:t>CA-Morocco</w:t>
      </w:r>
      <w:r w:rsidR="00153E31" w:rsidRPr="0043070B">
        <w:rPr>
          <w:rFonts w:ascii="Calibri" w:eastAsia="Calibri" w:hAnsi="Calibri" w:cs="Calibri"/>
          <w:sz w:val="21"/>
          <w:szCs w:val="21"/>
        </w:rPr>
        <w:t>)</w:t>
      </w:r>
      <w:r w:rsidR="00A85A28" w:rsidRPr="0043070B">
        <w:rPr>
          <w:rFonts w:ascii="Calibri" w:eastAsia="Calibri" w:hAnsi="Calibri" w:cs="Calibri"/>
          <w:sz w:val="21"/>
          <w:szCs w:val="21"/>
        </w:rPr>
        <w:t xml:space="preserve"> s’est </w:t>
      </w:r>
      <w:r w:rsidRPr="0043070B">
        <w:rPr>
          <w:rFonts w:ascii="Calibri" w:eastAsia="Calibri" w:hAnsi="Calibri" w:cs="Calibri"/>
          <w:sz w:val="21"/>
          <w:szCs w:val="21"/>
        </w:rPr>
        <w:t>tenue</w:t>
      </w:r>
      <w:r w:rsidR="00A85A28" w:rsidRPr="0043070B">
        <w:rPr>
          <w:rFonts w:ascii="Calibri" w:eastAsia="Calibri" w:hAnsi="Calibri" w:cs="Calibri"/>
          <w:sz w:val="21"/>
          <w:szCs w:val="21"/>
        </w:rPr>
        <w:t xml:space="preserve"> M</w:t>
      </w:r>
      <w:r w:rsidRPr="0043070B">
        <w:rPr>
          <w:rFonts w:ascii="Calibri" w:eastAsia="Calibri" w:hAnsi="Calibri" w:cs="Calibri"/>
          <w:sz w:val="21"/>
          <w:szCs w:val="21"/>
        </w:rPr>
        <w:t>ardi 28 juillet 2020 à Rabat,</w:t>
      </w:r>
      <w:r w:rsidR="00153E31" w:rsidRPr="0043070B">
        <w:rPr>
          <w:rFonts w:ascii="Calibri" w:eastAsia="Calibri" w:hAnsi="Calibri" w:cs="Calibri"/>
          <w:sz w:val="21"/>
          <w:szCs w:val="21"/>
        </w:rPr>
        <w:t xml:space="preserve"> sous la présidence du M</w:t>
      </w:r>
      <w:r w:rsidRPr="0043070B">
        <w:rPr>
          <w:rFonts w:ascii="Calibri" w:eastAsia="Calibri" w:hAnsi="Calibri" w:cs="Calibri"/>
          <w:sz w:val="21"/>
          <w:szCs w:val="21"/>
        </w:rPr>
        <w:t>inistre de l’Economie, des Finances et de la Réforme de l’</w:t>
      </w:r>
      <w:r w:rsidR="00A85A28" w:rsidRPr="0043070B">
        <w:rPr>
          <w:rFonts w:ascii="Calibri" w:eastAsia="Calibri" w:hAnsi="Calibri" w:cs="Calibri"/>
          <w:sz w:val="21"/>
          <w:szCs w:val="21"/>
        </w:rPr>
        <w:t xml:space="preserve">Administration, Monsieur </w:t>
      </w:r>
      <w:r w:rsidRPr="0043070B">
        <w:rPr>
          <w:rFonts w:ascii="Calibri" w:eastAsia="Calibri" w:hAnsi="Calibri" w:cs="Calibri"/>
          <w:sz w:val="21"/>
          <w:szCs w:val="21"/>
        </w:rPr>
        <w:t xml:space="preserve">Mohamed </w:t>
      </w:r>
      <w:r w:rsidR="00A85A28" w:rsidRPr="0043070B">
        <w:rPr>
          <w:rFonts w:ascii="Calibri" w:eastAsia="Calibri" w:hAnsi="Calibri" w:cs="Calibri"/>
          <w:sz w:val="21"/>
          <w:szCs w:val="21"/>
        </w:rPr>
        <w:t>BENCHAABOUN</w:t>
      </w:r>
      <w:r w:rsidR="00EC73B5" w:rsidRPr="0043070B">
        <w:rPr>
          <w:rFonts w:ascii="Calibri" w:eastAsia="Calibri" w:hAnsi="Calibri" w:cs="Calibri"/>
          <w:sz w:val="21"/>
          <w:szCs w:val="21"/>
        </w:rPr>
        <w:t>.</w:t>
      </w:r>
      <w:r w:rsidRPr="0043070B">
        <w:rPr>
          <w:rFonts w:ascii="Calibri" w:eastAsia="Calibri" w:hAnsi="Calibri" w:cs="Calibri"/>
          <w:sz w:val="21"/>
          <w:szCs w:val="21"/>
        </w:rPr>
        <w:t xml:space="preserve"> </w:t>
      </w:r>
      <w:r w:rsidR="00C24F87" w:rsidRPr="00C24F87">
        <w:rPr>
          <w:rFonts w:ascii="Calibri" w:eastAsia="Calibri" w:hAnsi="Calibri" w:cs="Calibri"/>
          <w:sz w:val="21"/>
          <w:szCs w:val="21"/>
        </w:rPr>
        <w:t>Ont assisté aux travaux de ce COS, le Ministre de l’Éducation nationale, de la Formation professionnelle, de l’Enseignement Supérieur et de la Reche</w:t>
      </w:r>
      <w:r w:rsidR="00C24F87">
        <w:rPr>
          <w:rFonts w:ascii="Calibri" w:eastAsia="Calibri" w:hAnsi="Calibri" w:cs="Calibri"/>
          <w:sz w:val="21"/>
          <w:szCs w:val="21"/>
        </w:rPr>
        <w:t>rche Scientifique, Monsieur Saaï</w:t>
      </w:r>
      <w:r w:rsidR="00C24F87" w:rsidRPr="00C24F87">
        <w:rPr>
          <w:rFonts w:ascii="Calibri" w:eastAsia="Calibri" w:hAnsi="Calibri" w:cs="Calibri"/>
          <w:sz w:val="21"/>
          <w:szCs w:val="21"/>
        </w:rPr>
        <w:t>d AMZAZI, et le Ministre d</w:t>
      </w:r>
      <w:r w:rsidR="00C24F87">
        <w:rPr>
          <w:rFonts w:ascii="Calibri" w:eastAsia="Calibri" w:hAnsi="Calibri" w:cs="Calibri"/>
          <w:sz w:val="21"/>
          <w:szCs w:val="21"/>
        </w:rPr>
        <w:t>u</w:t>
      </w:r>
      <w:r w:rsidR="00C24F87" w:rsidRPr="00C24F87">
        <w:rPr>
          <w:rFonts w:ascii="Calibri" w:eastAsia="Calibri" w:hAnsi="Calibri" w:cs="Calibri"/>
          <w:sz w:val="21"/>
          <w:szCs w:val="21"/>
        </w:rPr>
        <w:t xml:space="preserve"> </w:t>
      </w:r>
      <w:r w:rsidR="00C24F87">
        <w:rPr>
          <w:rFonts w:ascii="Calibri" w:eastAsia="Calibri" w:hAnsi="Calibri" w:cs="Calibri"/>
          <w:sz w:val="21"/>
          <w:szCs w:val="21"/>
        </w:rPr>
        <w:t>Travail</w:t>
      </w:r>
      <w:r w:rsidR="00C24F87" w:rsidRPr="00C24F87">
        <w:rPr>
          <w:rFonts w:ascii="Calibri" w:eastAsia="Calibri" w:hAnsi="Calibri" w:cs="Calibri"/>
          <w:sz w:val="21"/>
          <w:szCs w:val="21"/>
        </w:rPr>
        <w:t xml:space="preserve"> et de l’Insertion Professionnelle, </w:t>
      </w:r>
      <w:r w:rsidR="00C24F87">
        <w:rPr>
          <w:rFonts w:ascii="Calibri" w:eastAsia="Calibri" w:hAnsi="Calibri" w:cs="Calibri"/>
          <w:sz w:val="21"/>
          <w:szCs w:val="21"/>
        </w:rPr>
        <w:t xml:space="preserve">Monsieur </w:t>
      </w:r>
      <w:r w:rsidR="00C24F87" w:rsidRPr="00C24F87">
        <w:rPr>
          <w:rFonts w:ascii="Calibri" w:eastAsia="Calibri" w:hAnsi="Calibri" w:cs="Calibri"/>
          <w:sz w:val="21"/>
          <w:szCs w:val="21"/>
        </w:rPr>
        <w:t>Mohamed AMKRAZ</w:t>
      </w:r>
      <w:r w:rsidR="00C24F87">
        <w:rPr>
          <w:rFonts w:ascii="Calibri" w:eastAsia="Calibri" w:hAnsi="Calibri" w:cs="Calibri"/>
          <w:sz w:val="21"/>
          <w:szCs w:val="21"/>
        </w:rPr>
        <w:t>.</w:t>
      </w:r>
      <w:bookmarkStart w:id="0" w:name="_GoBack"/>
      <w:bookmarkEnd w:id="0"/>
    </w:p>
    <w:p w14:paraId="02C22C69" w14:textId="117EED5C" w:rsidR="004F5D97" w:rsidRPr="0043070B" w:rsidRDefault="006A0143" w:rsidP="004F5D97">
      <w:pPr>
        <w:spacing w:after="120" w:line="256" w:lineRule="auto"/>
        <w:ind w:firstLine="708"/>
        <w:jc w:val="both"/>
        <w:rPr>
          <w:rFonts w:ascii="Calibri" w:eastAsia="Calibri" w:hAnsi="Calibri" w:cs="Calibri"/>
          <w:sz w:val="21"/>
          <w:szCs w:val="21"/>
        </w:rPr>
      </w:pPr>
      <w:r w:rsidRPr="0043070B">
        <w:rPr>
          <w:rFonts w:ascii="Calibri" w:eastAsia="Calibri" w:hAnsi="Calibri" w:cs="Calibri"/>
          <w:sz w:val="21"/>
          <w:szCs w:val="21"/>
        </w:rPr>
        <w:t xml:space="preserve">Cette session, qui a </w:t>
      </w:r>
      <w:r w:rsidR="00153E31" w:rsidRPr="0043070B">
        <w:rPr>
          <w:rFonts w:ascii="Calibri" w:eastAsia="Calibri" w:hAnsi="Calibri" w:cs="Calibri"/>
          <w:sz w:val="21"/>
          <w:szCs w:val="21"/>
        </w:rPr>
        <w:t>coïncidé</w:t>
      </w:r>
      <w:r w:rsidRPr="0043070B">
        <w:rPr>
          <w:rFonts w:ascii="Calibri" w:eastAsia="Calibri" w:hAnsi="Calibri" w:cs="Calibri"/>
          <w:sz w:val="21"/>
          <w:szCs w:val="21"/>
        </w:rPr>
        <w:t xml:space="preserve"> avec l’expiration de la 3</w:t>
      </w:r>
      <w:r w:rsidRPr="0043070B">
        <w:rPr>
          <w:rFonts w:ascii="Calibri" w:eastAsia="Calibri" w:hAnsi="Calibri" w:cs="Calibri"/>
          <w:sz w:val="21"/>
          <w:szCs w:val="21"/>
          <w:vertAlign w:val="superscript"/>
        </w:rPr>
        <w:t>ème</w:t>
      </w:r>
      <w:r w:rsidRPr="0043070B">
        <w:rPr>
          <w:rFonts w:ascii="Calibri" w:eastAsia="Calibri" w:hAnsi="Calibri" w:cs="Calibri"/>
          <w:sz w:val="21"/>
          <w:szCs w:val="21"/>
        </w:rPr>
        <w:t xml:space="preserve"> année de la mise en œuvre du programme de coopération objet du </w:t>
      </w:r>
      <w:r w:rsidR="00A85A28" w:rsidRPr="0043070B">
        <w:rPr>
          <w:rFonts w:ascii="Calibri" w:eastAsia="Calibri" w:hAnsi="Calibri" w:cs="Calibri"/>
          <w:sz w:val="21"/>
          <w:szCs w:val="21"/>
        </w:rPr>
        <w:t>"Compact II", conclu entre le G</w:t>
      </w:r>
      <w:r w:rsidRPr="0043070B">
        <w:rPr>
          <w:rFonts w:ascii="Calibri" w:eastAsia="Calibri" w:hAnsi="Calibri" w:cs="Calibri"/>
          <w:sz w:val="21"/>
          <w:szCs w:val="21"/>
        </w:rPr>
        <w:t>ouvernement marocain et son homologue américain, représenté par Millennium Challenge Corporation (MCC), a été consacrée à</w:t>
      </w:r>
      <w:r w:rsidR="004F5D97" w:rsidRPr="0043070B">
        <w:rPr>
          <w:rFonts w:ascii="Calibri" w:eastAsia="Calibri" w:hAnsi="Calibri" w:cs="Calibri"/>
          <w:sz w:val="21"/>
          <w:szCs w:val="21"/>
        </w:rPr>
        <w:t> :</w:t>
      </w:r>
      <w:r w:rsidRPr="0043070B">
        <w:rPr>
          <w:rFonts w:ascii="Calibri" w:eastAsia="Calibri" w:hAnsi="Calibri" w:cs="Calibri"/>
          <w:sz w:val="21"/>
          <w:szCs w:val="21"/>
        </w:rPr>
        <w:t xml:space="preserve"> </w:t>
      </w:r>
    </w:p>
    <w:p w14:paraId="15A6FE47" w14:textId="30C15724" w:rsidR="004F5D97" w:rsidRPr="0043070B" w:rsidRDefault="004F5D97" w:rsidP="004F5D97">
      <w:pPr>
        <w:pStyle w:val="Paragraphedeliste"/>
        <w:numPr>
          <w:ilvl w:val="0"/>
          <w:numId w:val="4"/>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L</w:t>
      </w:r>
      <w:r w:rsidR="006A0143" w:rsidRPr="0043070B">
        <w:rPr>
          <w:rFonts w:ascii="Calibri" w:eastAsia="Calibri" w:hAnsi="Calibri" w:cs="Calibri"/>
          <w:sz w:val="21"/>
          <w:szCs w:val="21"/>
        </w:rPr>
        <w:t xml:space="preserve">a présentation du bilan d’exécution de ce programme, </w:t>
      </w:r>
    </w:p>
    <w:p w14:paraId="1A358C88" w14:textId="13B981CC" w:rsidR="006A0143" w:rsidRPr="0043070B" w:rsidRDefault="004F5D97" w:rsidP="004F5D97">
      <w:pPr>
        <w:pStyle w:val="Paragraphedeliste"/>
        <w:numPr>
          <w:ilvl w:val="0"/>
          <w:numId w:val="4"/>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L</w:t>
      </w:r>
      <w:r w:rsidR="006A0143" w:rsidRPr="0043070B">
        <w:rPr>
          <w:rFonts w:ascii="Calibri" w:eastAsia="Calibri" w:hAnsi="Calibri" w:cs="Calibri"/>
          <w:sz w:val="21"/>
          <w:szCs w:val="21"/>
        </w:rPr>
        <w:t xml:space="preserve">’examen des actions et mesures à entreprendre pour accélérer </w:t>
      </w:r>
      <w:r w:rsidR="00153E31" w:rsidRPr="0043070B">
        <w:rPr>
          <w:rFonts w:ascii="Calibri" w:eastAsia="Calibri" w:hAnsi="Calibri" w:cs="Calibri"/>
          <w:sz w:val="21"/>
          <w:szCs w:val="21"/>
        </w:rPr>
        <w:t>le</w:t>
      </w:r>
      <w:r w:rsidR="006A0143" w:rsidRPr="0043070B">
        <w:rPr>
          <w:rFonts w:ascii="Calibri" w:eastAsia="Calibri" w:hAnsi="Calibri" w:cs="Calibri"/>
          <w:sz w:val="21"/>
          <w:szCs w:val="21"/>
        </w:rPr>
        <w:t xml:space="preserve"> rythme de </w:t>
      </w:r>
      <w:r w:rsidR="00153E31" w:rsidRPr="0043070B">
        <w:rPr>
          <w:rFonts w:ascii="Calibri" w:eastAsia="Calibri" w:hAnsi="Calibri" w:cs="Calibri"/>
          <w:sz w:val="21"/>
          <w:szCs w:val="21"/>
        </w:rPr>
        <w:t xml:space="preserve">sa </w:t>
      </w:r>
      <w:r w:rsidR="006A0143" w:rsidRPr="0043070B">
        <w:rPr>
          <w:rFonts w:ascii="Calibri" w:eastAsia="Calibri" w:hAnsi="Calibri" w:cs="Calibri"/>
          <w:sz w:val="21"/>
          <w:szCs w:val="21"/>
        </w:rPr>
        <w:t>réalisation.</w:t>
      </w:r>
    </w:p>
    <w:p w14:paraId="6A014B9B" w14:textId="05105277" w:rsidR="00A3232D" w:rsidRPr="0043070B" w:rsidRDefault="00A3232D" w:rsidP="004F5D97">
      <w:pPr>
        <w:spacing w:after="120" w:line="256" w:lineRule="auto"/>
        <w:ind w:firstLine="708"/>
        <w:jc w:val="both"/>
        <w:rPr>
          <w:rFonts w:ascii="Calibri" w:eastAsia="Calibri" w:hAnsi="Calibri" w:cs="Calibri"/>
          <w:sz w:val="21"/>
          <w:szCs w:val="21"/>
        </w:rPr>
      </w:pPr>
      <w:r w:rsidRPr="0043070B">
        <w:rPr>
          <w:rFonts w:ascii="Calibri" w:eastAsia="Calibri" w:hAnsi="Calibri" w:cs="Calibri"/>
          <w:sz w:val="21"/>
          <w:szCs w:val="21"/>
        </w:rPr>
        <w:t xml:space="preserve">Le Ministre de l’Economie, des Finances et de la Réforme de l’Administration </w:t>
      </w:r>
      <w:r w:rsidR="004F5D97" w:rsidRPr="0043070B">
        <w:rPr>
          <w:rFonts w:ascii="Calibri" w:eastAsia="Calibri" w:hAnsi="Calibri" w:cs="Calibri"/>
          <w:sz w:val="21"/>
          <w:szCs w:val="21"/>
        </w:rPr>
        <w:t xml:space="preserve">a indiqué </w:t>
      </w:r>
      <w:r w:rsidR="00145F2A" w:rsidRPr="0043070B">
        <w:rPr>
          <w:rFonts w:ascii="Calibri" w:eastAsia="Calibri" w:hAnsi="Calibri" w:cs="Calibri"/>
          <w:sz w:val="21"/>
          <w:szCs w:val="21"/>
        </w:rPr>
        <w:t>que les projets du Compact II ont la particularité de développer et de tester des modèles novateurs dans les différents secteurs ciblés et ce, dans la perspective de leur généralisation. Il s’agit notamment</w:t>
      </w:r>
      <w:r w:rsidRPr="0043070B">
        <w:rPr>
          <w:rFonts w:ascii="Calibri" w:eastAsia="Calibri" w:hAnsi="Calibri" w:cs="Calibri"/>
          <w:sz w:val="21"/>
          <w:szCs w:val="21"/>
        </w:rPr>
        <w:t> :</w:t>
      </w:r>
    </w:p>
    <w:p w14:paraId="20F68440" w14:textId="48C3B5D9" w:rsidR="00A3232D" w:rsidRPr="0043070B" w:rsidRDefault="00145F2A" w:rsidP="00A3232D">
      <w:pPr>
        <w:pStyle w:val="Paragraphedeliste"/>
        <w:numPr>
          <w:ilvl w:val="0"/>
          <w:numId w:val="2"/>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du nouveau modèle de gouvernance des établissements d’enseignement secondaire « Lycée Attahadi »</w:t>
      </w:r>
      <w:r w:rsidR="00BA4D60" w:rsidRPr="0043070B">
        <w:rPr>
          <w:rFonts w:cstheme="minorHAnsi"/>
          <w:sz w:val="21"/>
          <w:szCs w:val="21"/>
        </w:rPr>
        <w:t xml:space="preserve"> </w:t>
      </w:r>
      <w:r w:rsidR="00BA4D60" w:rsidRPr="0043070B">
        <w:rPr>
          <w:rFonts w:ascii="Calibri" w:eastAsia="Calibri" w:hAnsi="Calibri" w:cs="Calibri"/>
          <w:sz w:val="21"/>
          <w:szCs w:val="21"/>
        </w:rPr>
        <w:t>basé sur le renforcement de leur autonomie administrative et financière et la promotion d’une pédagogie centrée sur l’élève</w:t>
      </w:r>
      <w:r w:rsidR="000D77C9" w:rsidRPr="0043070B">
        <w:rPr>
          <w:rFonts w:ascii="Calibri" w:eastAsia="Calibri" w:hAnsi="Calibri" w:cs="Calibri"/>
          <w:sz w:val="21"/>
          <w:szCs w:val="21"/>
        </w:rPr>
        <w:t> ;</w:t>
      </w:r>
      <w:r w:rsidRPr="0043070B">
        <w:rPr>
          <w:rFonts w:ascii="Calibri" w:eastAsia="Calibri" w:hAnsi="Calibri" w:cs="Calibri"/>
          <w:sz w:val="21"/>
          <w:szCs w:val="21"/>
        </w:rPr>
        <w:t xml:space="preserve"> </w:t>
      </w:r>
    </w:p>
    <w:p w14:paraId="20C31A46" w14:textId="0D064A00" w:rsidR="00A3232D" w:rsidRPr="0043070B" w:rsidRDefault="00145F2A" w:rsidP="00A3232D">
      <w:pPr>
        <w:pStyle w:val="Paragraphedeliste"/>
        <w:numPr>
          <w:ilvl w:val="0"/>
          <w:numId w:val="2"/>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 xml:space="preserve">du modèle de gouvernance des établissements de formation professionnelle impliquant effectivement et étroitement les organisations professionnelles </w:t>
      </w:r>
      <w:r w:rsidR="000D77C9" w:rsidRPr="0043070B">
        <w:rPr>
          <w:rFonts w:ascii="Calibri" w:eastAsia="Calibri" w:hAnsi="Calibri" w:cs="Calibri"/>
          <w:sz w:val="21"/>
          <w:szCs w:val="21"/>
        </w:rPr>
        <w:t>du secteur privé ;</w:t>
      </w:r>
    </w:p>
    <w:p w14:paraId="126FF2A8" w14:textId="77777777" w:rsidR="00A3232D" w:rsidRPr="0043070B" w:rsidRDefault="00145F2A" w:rsidP="00A3232D">
      <w:pPr>
        <w:pStyle w:val="Paragraphedeliste"/>
        <w:numPr>
          <w:ilvl w:val="0"/>
          <w:numId w:val="2"/>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 xml:space="preserve">du nouveau modèle de développement de parcs industriels durables et de revitalisation de zones industrielles existantes, tiré par la demande du marché et privilégiant le PPP et la durabilité environnementale et sociale, </w:t>
      </w:r>
    </w:p>
    <w:p w14:paraId="45192A3E" w14:textId="1AEB0BB7" w:rsidR="00A3232D" w:rsidRPr="0043070B" w:rsidRDefault="00145F2A" w:rsidP="00A3232D">
      <w:pPr>
        <w:pStyle w:val="Paragraphedeliste"/>
        <w:numPr>
          <w:ilvl w:val="0"/>
          <w:numId w:val="2"/>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de la procédure optimisée et simplifiée de melkisation des terres collectives situées dans</w:t>
      </w:r>
      <w:r w:rsidR="000D77C9" w:rsidRPr="0043070B">
        <w:rPr>
          <w:rFonts w:ascii="Calibri" w:eastAsia="Calibri" w:hAnsi="Calibri" w:cs="Calibri"/>
          <w:sz w:val="21"/>
          <w:szCs w:val="21"/>
        </w:rPr>
        <w:t xml:space="preserve"> les périmètres d’irrigation ; </w:t>
      </w:r>
    </w:p>
    <w:p w14:paraId="27B32EC2" w14:textId="5B171E2C" w:rsidR="00A74195" w:rsidRPr="0043070B" w:rsidRDefault="00145F2A" w:rsidP="004F5D97">
      <w:pPr>
        <w:pStyle w:val="Paragraphedeliste"/>
        <w:numPr>
          <w:ilvl w:val="0"/>
          <w:numId w:val="2"/>
        </w:numPr>
        <w:spacing w:after="120" w:line="256" w:lineRule="auto"/>
        <w:jc w:val="both"/>
        <w:rPr>
          <w:rFonts w:ascii="Calibri" w:eastAsia="Calibri" w:hAnsi="Calibri" w:cs="Calibri"/>
          <w:sz w:val="21"/>
          <w:szCs w:val="21"/>
        </w:rPr>
      </w:pPr>
      <w:r w:rsidRPr="0043070B">
        <w:rPr>
          <w:rFonts w:ascii="Calibri" w:eastAsia="Calibri" w:hAnsi="Calibri" w:cs="Calibri"/>
          <w:sz w:val="21"/>
          <w:szCs w:val="21"/>
        </w:rPr>
        <w:t>du modèle de promotion de l’emploi inclusif des populations en difficulté d’insertion sur le marché du travail, à travers un financement basé sur les résultats.</w:t>
      </w:r>
    </w:p>
    <w:p w14:paraId="4DC5C1C3" w14:textId="611CB117" w:rsidR="00CA5719" w:rsidRPr="0043070B" w:rsidRDefault="006A0143" w:rsidP="006827FF">
      <w:pPr>
        <w:spacing w:after="120" w:line="256" w:lineRule="auto"/>
        <w:ind w:firstLine="708"/>
        <w:jc w:val="both"/>
        <w:rPr>
          <w:rFonts w:ascii="Calibri" w:eastAsia="Calibri" w:hAnsi="Calibri" w:cs="Calibri"/>
          <w:sz w:val="21"/>
          <w:szCs w:val="21"/>
        </w:rPr>
      </w:pPr>
      <w:r w:rsidRPr="0043070B">
        <w:rPr>
          <w:rFonts w:ascii="Calibri" w:eastAsia="Calibri" w:hAnsi="Calibri" w:cs="Calibri"/>
          <w:sz w:val="21"/>
          <w:szCs w:val="21"/>
        </w:rPr>
        <w:t xml:space="preserve">Pour sa part, le Directeur résident de MCC au Maroc, M. </w:t>
      </w:r>
      <w:r w:rsidR="00153E31" w:rsidRPr="0043070B">
        <w:rPr>
          <w:rFonts w:ascii="Calibri" w:eastAsia="Calibri" w:hAnsi="Calibri" w:cs="Calibri"/>
          <w:sz w:val="21"/>
          <w:szCs w:val="21"/>
        </w:rPr>
        <w:t>Richard Gaynor</w:t>
      </w:r>
      <w:r w:rsidRPr="0043070B">
        <w:rPr>
          <w:rFonts w:ascii="Calibri" w:eastAsia="Calibri" w:hAnsi="Calibri" w:cs="Calibri"/>
          <w:sz w:val="21"/>
          <w:szCs w:val="21"/>
        </w:rPr>
        <w:t xml:space="preserve">, </w:t>
      </w:r>
      <w:r w:rsidR="00CA5719" w:rsidRPr="0043070B">
        <w:rPr>
          <w:rFonts w:ascii="Calibri" w:eastAsia="Calibri" w:hAnsi="Calibri" w:cs="Calibri"/>
          <w:sz w:val="21"/>
          <w:szCs w:val="21"/>
        </w:rPr>
        <w:t xml:space="preserve">a souligné l’importance de renforcer les capacités des parties prenantes pour assurer la durabilité et la réplicabilité des modèles conçus et testés dans le cadre du Compact II. Il a, par ailleurs, félicité le gouvernement pour l’adoption </w:t>
      </w:r>
      <w:r w:rsidR="008B09E8" w:rsidRPr="0043070B">
        <w:rPr>
          <w:rFonts w:ascii="Calibri" w:eastAsia="Calibri" w:hAnsi="Calibri" w:cs="Calibri"/>
          <w:sz w:val="21"/>
          <w:szCs w:val="21"/>
        </w:rPr>
        <w:t>dernièrement de</w:t>
      </w:r>
      <w:r w:rsidR="00CA5719" w:rsidRPr="0043070B">
        <w:rPr>
          <w:rFonts w:ascii="Calibri" w:eastAsia="Calibri" w:hAnsi="Calibri" w:cs="Calibri"/>
          <w:sz w:val="21"/>
          <w:szCs w:val="21"/>
        </w:rPr>
        <w:t xml:space="preserve"> trois lois foncières, notamment </w:t>
      </w:r>
      <w:r w:rsidR="008B09E8" w:rsidRPr="0043070B">
        <w:rPr>
          <w:rFonts w:ascii="Calibri" w:eastAsia="Calibri" w:hAnsi="Calibri" w:cs="Calibri"/>
          <w:sz w:val="21"/>
          <w:szCs w:val="21"/>
        </w:rPr>
        <w:t xml:space="preserve">les lois n° </w:t>
      </w:r>
      <w:r w:rsidR="00CA5719" w:rsidRPr="0043070B">
        <w:rPr>
          <w:rFonts w:ascii="Calibri" w:eastAsia="Calibri" w:hAnsi="Calibri" w:cs="Calibri"/>
          <w:sz w:val="21"/>
          <w:szCs w:val="21"/>
        </w:rPr>
        <w:t>62.17 et 64.17, d’autant plus qu’elles ouvrent la voie à une meilleure gouvernance foncière, à u</w:t>
      </w:r>
      <w:r w:rsidR="008B09E8" w:rsidRPr="0043070B">
        <w:rPr>
          <w:rFonts w:ascii="Calibri" w:eastAsia="Calibri" w:hAnsi="Calibri" w:cs="Calibri"/>
          <w:sz w:val="21"/>
          <w:szCs w:val="21"/>
        </w:rPr>
        <w:t>ne croissance économique accrue</w:t>
      </w:r>
      <w:r w:rsidR="00CA5719" w:rsidRPr="0043070B">
        <w:rPr>
          <w:rFonts w:ascii="Calibri" w:eastAsia="Calibri" w:hAnsi="Calibri" w:cs="Calibri"/>
          <w:sz w:val="21"/>
          <w:szCs w:val="21"/>
        </w:rPr>
        <w:t xml:space="preserve"> et à un meilleur accès des femmes </w:t>
      </w:r>
      <w:r w:rsidR="008B09E8" w:rsidRPr="0043070B">
        <w:rPr>
          <w:rFonts w:ascii="Calibri" w:eastAsia="Calibri" w:hAnsi="Calibri" w:cs="Calibri"/>
          <w:sz w:val="21"/>
          <w:szCs w:val="21"/>
        </w:rPr>
        <w:t>au foncier</w:t>
      </w:r>
      <w:r w:rsidR="00CA5719" w:rsidRPr="0043070B">
        <w:rPr>
          <w:rFonts w:ascii="Calibri" w:eastAsia="Calibri" w:hAnsi="Calibri" w:cs="Calibri"/>
          <w:sz w:val="21"/>
          <w:szCs w:val="21"/>
        </w:rPr>
        <w:t>. </w:t>
      </w:r>
      <w:r w:rsidR="008B09E8" w:rsidRPr="0043070B">
        <w:rPr>
          <w:rFonts w:ascii="Calibri" w:eastAsia="Calibri" w:hAnsi="Calibri" w:cs="Calibri"/>
          <w:sz w:val="21"/>
          <w:szCs w:val="21"/>
        </w:rPr>
        <w:t>Il a également encouragé le gouvernement à tirer profit des fonds mobilisés dans le cadre de l’activité « Gouvernance du foncier », s’élevant à 10,5 millions de dollars, pour financer la mise en œuvre des actions prioritaires qui seront retenues dans le cadre du plan d’action de mise en œuvre de la stratégie foncière nationale</w:t>
      </w:r>
      <w:r w:rsidR="006827FF" w:rsidRPr="0043070B">
        <w:rPr>
          <w:rFonts w:ascii="Calibri" w:eastAsia="Calibri" w:hAnsi="Calibri" w:cs="Calibri"/>
          <w:sz w:val="21"/>
          <w:szCs w:val="21"/>
        </w:rPr>
        <w:t>, y compris les mesures pour promouvoir l’accès des femmes au foncier.</w:t>
      </w:r>
    </w:p>
    <w:p w14:paraId="51CD45C4" w14:textId="5F02D3C1" w:rsidR="006A0143" w:rsidRPr="0043070B" w:rsidRDefault="00916EDE" w:rsidP="006C4C63">
      <w:pPr>
        <w:spacing w:before="120" w:after="120" w:line="240" w:lineRule="auto"/>
        <w:ind w:firstLine="708"/>
        <w:jc w:val="both"/>
        <w:rPr>
          <w:rFonts w:ascii="Calibri" w:eastAsia="Calibri" w:hAnsi="Calibri" w:cs="Calibri"/>
          <w:sz w:val="21"/>
          <w:szCs w:val="21"/>
        </w:rPr>
      </w:pPr>
      <w:r w:rsidRPr="0043070B">
        <w:rPr>
          <w:rFonts w:ascii="Calibri" w:eastAsia="Calibri" w:hAnsi="Calibri" w:cs="Calibri"/>
          <w:sz w:val="21"/>
          <w:szCs w:val="21"/>
        </w:rPr>
        <w:t>La Directrice Générale de l’Agence MCA-Morocco, M</w:t>
      </w:r>
      <w:r w:rsidRPr="0043070B">
        <w:rPr>
          <w:rFonts w:ascii="Calibri" w:eastAsia="Calibri" w:hAnsi="Calibri" w:cs="Calibri"/>
          <w:sz w:val="21"/>
          <w:szCs w:val="21"/>
          <w:vertAlign w:val="superscript"/>
        </w:rPr>
        <w:t>me</w:t>
      </w:r>
      <w:r w:rsidRPr="0043070B">
        <w:rPr>
          <w:rFonts w:ascii="Calibri" w:eastAsia="Calibri" w:hAnsi="Calibri" w:cs="Calibri"/>
          <w:sz w:val="21"/>
          <w:szCs w:val="21"/>
        </w:rPr>
        <w:t xml:space="preserve"> Malika Laâsri</w:t>
      </w:r>
      <w:r w:rsidR="00E11FEF" w:rsidRPr="0043070B">
        <w:rPr>
          <w:rFonts w:ascii="Calibri" w:eastAsia="Calibri" w:hAnsi="Calibri" w:cs="Calibri"/>
          <w:sz w:val="21"/>
          <w:szCs w:val="21"/>
        </w:rPr>
        <w:t>, a par la suite</w:t>
      </w:r>
      <w:r w:rsidRPr="0043070B">
        <w:rPr>
          <w:rFonts w:ascii="Calibri" w:eastAsia="Calibri" w:hAnsi="Calibri" w:cs="Calibri"/>
          <w:sz w:val="21"/>
          <w:szCs w:val="21"/>
        </w:rPr>
        <w:t>, présenté aux membres du Conseil</w:t>
      </w:r>
      <w:r w:rsidR="006A0143" w:rsidRPr="0043070B">
        <w:rPr>
          <w:rFonts w:ascii="Calibri" w:eastAsia="Calibri" w:hAnsi="Calibri" w:cs="Calibri"/>
          <w:sz w:val="21"/>
          <w:szCs w:val="21"/>
        </w:rPr>
        <w:t xml:space="preserve"> un exposé consacré à la présentation du bilan d’exécution du Compact II, du bilan des réalisations financières de l'Agence, ainsi </w:t>
      </w:r>
      <w:r w:rsidR="005855FD" w:rsidRPr="0043070B">
        <w:rPr>
          <w:rFonts w:ascii="Calibri" w:eastAsia="Calibri" w:hAnsi="Calibri" w:cs="Calibri"/>
          <w:sz w:val="21"/>
          <w:szCs w:val="21"/>
        </w:rPr>
        <w:t xml:space="preserve">que des </w:t>
      </w:r>
      <w:r w:rsidR="006A0143" w:rsidRPr="0043070B">
        <w:rPr>
          <w:rFonts w:ascii="Calibri" w:eastAsia="Calibri" w:hAnsi="Calibri" w:cs="Calibri"/>
          <w:sz w:val="21"/>
          <w:szCs w:val="21"/>
        </w:rPr>
        <w:t>perspectives de mise en œuvre du Compact II d’ici la clôture de ce programme, prévue le 30 juin 2022.</w:t>
      </w:r>
    </w:p>
    <w:p w14:paraId="4AFA5368" w14:textId="2DCDF4A5" w:rsidR="006A0143" w:rsidRPr="0043070B" w:rsidRDefault="006A0143" w:rsidP="006C4C63">
      <w:pPr>
        <w:spacing w:before="120" w:after="120" w:line="240" w:lineRule="auto"/>
        <w:ind w:firstLine="708"/>
        <w:jc w:val="both"/>
        <w:rPr>
          <w:rFonts w:ascii="Calibri" w:eastAsia="Calibri" w:hAnsi="Calibri" w:cs="Calibri"/>
          <w:sz w:val="21"/>
          <w:szCs w:val="21"/>
        </w:rPr>
      </w:pPr>
      <w:r w:rsidRPr="0043070B">
        <w:rPr>
          <w:rFonts w:ascii="Calibri" w:eastAsia="Calibri" w:hAnsi="Calibri" w:cs="Calibri"/>
          <w:sz w:val="21"/>
          <w:szCs w:val="21"/>
        </w:rPr>
        <w:lastRenderedPageBreak/>
        <w:t xml:space="preserve">Au terme de cette réunion, le Conseil a approuvé une série de résolutions, qui concernent essentiellement </w:t>
      </w:r>
      <w:r w:rsidR="00A32028" w:rsidRPr="0043070B">
        <w:rPr>
          <w:rFonts w:ascii="Calibri" w:eastAsia="Calibri" w:hAnsi="Calibri" w:cs="Calibri"/>
          <w:sz w:val="21"/>
          <w:szCs w:val="21"/>
        </w:rPr>
        <w:t xml:space="preserve">un </w:t>
      </w:r>
      <w:r w:rsidR="00153E31" w:rsidRPr="0043070B">
        <w:rPr>
          <w:rFonts w:ascii="Calibri" w:eastAsia="Calibri" w:hAnsi="Calibri" w:cs="Calibri"/>
          <w:sz w:val="21"/>
          <w:szCs w:val="21"/>
        </w:rPr>
        <w:t xml:space="preserve">projet de convention entre l’Agence et l’Initiative Nationale pour le Développement Humain (INDH) portant sur l’exécution d’un « programme pilote d’emploi via le financement basé sur les résultats », des conventions </w:t>
      </w:r>
      <w:r w:rsidRPr="0043070B">
        <w:rPr>
          <w:rFonts w:ascii="Calibri" w:eastAsia="Calibri" w:hAnsi="Calibri" w:cs="Calibri"/>
          <w:sz w:val="21"/>
          <w:szCs w:val="21"/>
        </w:rPr>
        <w:t>conclu</w:t>
      </w:r>
      <w:r w:rsidR="00153E31" w:rsidRPr="0043070B">
        <w:rPr>
          <w:rFonts w:ascii="Calibri" w:eastAsia="Calibri" w:hAnsi="Calibri" w:cs="Calibri"/>
          <w:sz w:val="21"/>
          <w:szCs w:val="21"/>
        </w:rPr>
        <w:t>e</w:t>
      </w:r>
      <w:r w:rsidRPr="0043070B">
        <w:rPr>
          <w:rFonts w:ascii="Calibri" w:eastAsia="Calibri" w:hAnsi="Calibri" w:cs="Calibri"/>
          <w:sz w:val="21"/>
          <w:szCs w:val="21"/>
        </w:rPr>
        <w:t xml:space="preserve">s dans le cadre </w:t>
      </w:r>
      <w:r w:rsidR="00153E31" w:rsidRPr="0043070B">
        <w:rPr>
          <w:rFonts w:ascii="Calibri" w:eastAsia="Calibri" w:hAnsi="Calibri" w:cs="Calibri"/>
          <w:sz w:val="21"/>
          <w:szCs w:val="21"/>
        </w:rPr>
        <w:t xml:space="preserve">de l’exécution de certains projets du Compact II </w:t>
      </w:r>
      <w:r w:rsidRPr="0043070B">
        <w:rPr>
          <w:rFonts w:ascii="Calibri" w:eastAsia="Calibri" w:hAnsi="Calibri" w:cs="Calibri"/>
          <w:sz w:val="21"/>
          <w:szCs w:val="21"/>
        </w:rPr>
        <w:t xml:space="preserve">et le programme de passation des marchés de l'Agence tel qu’il a été </w:t>
      </w:r>
      <w:r w:rsidR="0089417B" w:rsidRPr="0043070B">
        <w:rPr>
          <w:rFonts w:ascii="Calibri" w:eastAsia="Calibri" w:hAnsi="Calibri" w:cs="Calibri"/>
          <w:sz w:val="21"/>
          <w:szCs w:val="21"/>
        </w:rPr>
        <w:t xml:space="preserve">amendé et </w:t>
      </w:r>
      <w:r w:rsidRPr="0043070B">
        <w:rPr>
          <w:rFonts w:ascii="Calibri" w:eastAsia="Calibri" w:hAnsi="Calibri" w:cs="Calibri"/>
          <w:sz w:val="21"/>
          <w:szCs w:val="21"/>
        </w:rPr>
        <w:t>actualisé.</w:t>
      </w:r>
    </w:p>
    <w:sectPr w:rsidR="006A0143" w:rsidRPr="004307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3F3D" w14:textId="77777777" w:rsidR="001527F4" w:rsidRDefault="001527F4" w:rsidP="00D146AF">
      <w:pPr>
        <w:spacing w:after="0" w:line="240" w:lineRule="auto"/>
      </w:pPr>
      <w:r>
        <w:separator/>
      </w:r>
    </w:p>
  </w:endnote>
  <w:endnote w:type="continuationSeparator" w:id="0">
    <w:p w14:paraId="2F30DE82" w14:textId="77777777" w:rsidR="001527F4" w:rsidRDefault="001527F4" w:rsidP="00D1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54576"/>
      <w:docPartObj>
        <w:docPartGallery w:val="Page Numbers (Bottom of Page)"/>
        <w:docPartUnique/>
      </w:docPartObj>
    </w:sdtPr>
    <w:sdtEndPr/>
    <w:sdtContent>
      <w:p w14:paraId="6E6E5C6F" w14:textId="57915E13" w:rsidR="00D146AF" w:rsidRDefault="00D146AF">
        <w:pPr>
          <w:pStyle w:val="Pieddepage"/>
          <w:jc w:val="center"/>
        </w:pPr>
        <w:r>
          <w:fldChar w:fldCharType="begin"/>
        </w:r>
        <w:r>
          <w:instrText>PAGE   \* MERGEFORMAT</w:instrText>
        </w:r>
        <w:r>
          <w:fldChar w:fldCharType="separate"/>
        </w:r>
        <w:r w:rsidR="00C24F87">
          <w:rPr>
            <w:noProof/>
          </w:rPr>
          <w:t>1</w:t>
        </w:r>
        <w:r>
          <w:fldChar w:fldCharType="end"/>
        </w:r>
      </w:p>
    </w:sdtContent>
  </w:sdt>
  <w:p w14:paraId="528E0FB1" w14:textId="77777777" w:rsidR="00D146AF" w:rsidRDefault="00D146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C5A3" w14:textId="77777777" w:rsidR="001527F4" w:rsidRDefault="001527F4" w:rsidP="00D146AF">
      <w:pPr>
        <w:spacing w:after="0" w:line="240" w:lineRule="auto"/>
      </w:pPr>
      <w:r>
        <w:separator/>
      </w:r>
    </w:p>
  </w:footnote>
  <w:footnote w:type="continuationSeparator" w:id="0">
    <w:p w14:paraId="2C10C347" w14:textId="77777777" w:rsidR="001527F4" w:rsidRDefault="001527F4" w:rsidP="00D14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6F"/>
    <w:multiLevelType w:val="hybridMultilevel"/>
    <w:tmpl w:val="3634E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5658C"/>
    <w:multiLevelType w:val="hybridMultilevel"/>
    <w:tmpl w:val="6D0A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D624D3"/>
    <w:multiLevelType w:val="hybridMultilevel"/>
    <w:tmpl w:val="C876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830D97"/>
    <w:multiLevelType w:val="hybridMultilevel"/>
    <w:tmpl w:val="19C0534C"/>
    <w:lvl w:ilvl="0" w:tplc="C45ED5BE">
      <w:start w:val="1"/>
      <w:numFmt w:val="bullet"/>
      <w:lvlText w:val="-"/>
      <w:lvlJc w:val="left"/>
      <w:pPr>
        <w:ind w:left="360" w:hanging="360"/>
      </w:pPr>
      <w:rPr>
        <w:rFonts w:ascii="Times New Roman" w:eastAsia="Times New Roman" w:hAnsi="Times New Roman" w:hint="eastAsia"/>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26"/>
    <w:rsid w:val="00092170"/>
    <w:rsid w:val="000D67DC"/>
    <w:rsid w:val="000D77C9"/>
    <w:rsid w:val="00145F2A"/>
    <w:rsid w:val="001527F4"/>
    <w:rsid w:val="00153E31"/>
    <w:rsid w:val="001C27E5"/>
    <w:rsid w:val="001D5EF3"/>
    <w:rsid w:val="002038DC"/>
    <w:rsid w:val="00252908"/>
    <w:rsid w:val="00262723"/>
    <w:rsid w:val="003E11A9"/>
    <w:rsid w:val="00424099"/>
    <w:rsid w:val="0043070B"/>
    <w:rsid w:val="004E24F3"/>
    <w:rsid w:val="004F5D97"/>
    <w:rsid w:val="00521379"/>
    <w:rsid w:val="00573FDF"/>
    <w:rsid w:val="005855FD"/>
    <w:rsid w:val="005D72E0"/>
    <w:rsid w:val="006173B6"/>
    <w:rsid w:val="006827FF"/>
    <w:rsid w:val="006A0143"/>
    <w:rsid w:val="006C4C63"/>
    <w:rsid w:val="00724CC0"/>
    <w:rsid w:val="00762D65"/>
    <w:rsid w:val="007A0891"/>
    <w:rsid w:val="007A6EE1"/>
    <w:rsid w:val="0084639F"/>
    <w:rsid w:val="008832A0"/>
    <w:rsid w:val="0089417B"/>
    <w:rsid w:val="008B09E8"/>
    <w:rsid w:val="008D7379"/>
    <w:rsid w:val="00916EDE"/>
    <w:rsid w:val="009B6EE8"/>
    <w:rsid w:val="00A32028"/>
    <w:rsid w:val="00A3232D"/>
    <w:rsid w:val="00A661B5"/>
    <w:rsid w:val="00A74195"/>
    <w:rsid w:val="00A85A28"/>
    <w:rsid w:val="00B02534"/>
    <w:rsid w:val="00B67126"/>
    <w:rsid w:val="00BA4D60"/>
    <w:rsid w:val="00C24F87"/>
    <w:rsid w:val="00C263D6"/>
    <w:rsid w:val="00C71CE8"/>
    <w:rsid w:val="00C931AF"/>
    <w:rsid w:val="00C93F98"/>
    <w:rsid w:val="00CA1575"/>
    <w:rsid w:val="00CA5719"/>
    <w:rsid w:val="00D146AF"/>
    <w:rsid w:val="00E11FEF"/>
    <w:rsid w:val="00EC73B5"/>
    <w:rsid w:val="00FD56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6631"/>
  <w15:docId w15:val="{AA53C552-9F31-A948-9E04-B37AA62A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C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CE8"/>
    <w:rPr>
      <w:rFonts w:ascii="Segoe UI" w:hAnsi="Segoe UI" w:cs="Segoe UI"/>
      <w:sz w:val="18"/>
      <w:szCs w:val="18"/>
    </w:rPr>
  </w:style>
  <w:style w:type="paragraph" w:styleId="Paragraphedeliste">
    <w:name w:val="List Paragraph"/>
    <w:basedOn w:val="Normal"/>
    <w:uiPriority w:val="34"/>
    <w:qFormat/>
    <w:rsid w:val="00A3232D"/>
    <w:pPr>
      <w:ind w:left="720"/>
      <w:contextualSpacing/>
    </w:pPr>
  </w:style>
  <w:style w:type="paragraph" w:styleId="En-tte">
    <w:name w:val="header"/>
    <w:basedOn w:val="Normal"/>
    <w:link w:val="En-tteCar"/>
    <w:uiPriority w:val="99"/>
    <w:unhideWhenUsed/>
    <w:rsid w:val="00D146AF"/>
    <w:pPr>
      <w:tabs>
        <w:tab w:val="center" w:pos="4536"/>
        <w:tab w:val="right" w:pos="9072"/>
      </w:tabs>
      <w:spacing w:after="0" w:line="240" w:lineRule="auto"/>
    </w:pPr>
  </w:style>
  <w:style w:type="character" w:customStyle="1" w:styleId="En-tteCar">
    <w:name w:val="En-tête Car"/>
    <w:basedOn w:val="Policepardfaut"/>
    <w:link w:val="En-tte"/>
    <w:uiPriority w:val="99"/>
    <w:rsid w:val="00D146AF"/>
  </w:style>
  <w:style w:type="paragraph" w:styleId="Pieddepage">
    <w:name w:val="footer"/>
    <w:basedOn w:val="Normal"/>
    <w:link w:val="PieddepageCar"/>
    <w:uiPriority w:val="99"/>
    <w:unhideWhenUsed/>
    <w:rsid w:val="00D146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882">
      <w:bodyDiv w:val="1"/>
      <w:marLeft w:val="0"/>
      <w:marRight w:val="0"/>
      <w:marTop w:val="0"/>
      <w:marBottom w:val="0"/>
      <w:divBdr>
        <w:top w:val="none" w:sz="0" w:space="0" w:color="auto"/>
        <w:left w:val="none" w:sz="0" w:space="0" w:color="auto"/>
        <w:bottom w:val="none" w:sz="0" w:space="0" w:color="auto"/>
        <w:right w:val="none" w:sz="0" w:space="0" w:color="auto"/>
      </w:divBdr>
    </w:div>
    <w:div w:id="573047700">
      <w:bodyDiv w:val="1"/>
      <w:marLeft w:val="0"/>
      <w:marRight w:val="0"/>
      <w:marTop w:val="0"/>
      <w:marBottom w:val="0"/>
      <w:divBdr>
        <w:top w:val="none" w:sz="0" w:space="0" w:color="auto"/>
        <w:left w:val="none" w:sz="0" w:space="0" w:color="auto"/>
        <w:bottom w:val="none" w:sz="0" w:space="0" w:color="auto"/>
        <w:right w:val="none" w:sz="0" w:space="0" w:color="auto"/>
      </w:divBdr>
    </w:div>
    <w:div w:id="828903276">
      <w:bodyDiv w:val="1"/>
      <w:marLeft w:val="0"/>
      <w:marRight w:val="0"/>
      <w:marTop w:val="0"/>
      <w:marBottom w:val="0"/>
      <w:divBdr>
        <w:top w:val="none" w:sz="0" w:space="0" w:color="auto"/>
        <w:left w:val="none" w:sz="0" w:space="0" w:color="auto"/>
        <w:bottom w:val="none" w:sz="0" w:space="0" w:color="auto"/>
        <w:right w:val="none" w:sz="0" w:space="0" w:color="auto"/>
      </w:divBdr>
    </w:div>
    <w:div w:id="19238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Abderrafi Issami</dc:creator>
  <cp:lastModifiedBy>Abderrafi Issami</cp:lastModifiedBy>
  <cp:revision>3</cp:revision>
  <cp:lastPrinted>2020-07-27T18:58:00Z</cp:lastPrinted>
  <dcterms:created xsi:type="dcterms:W3CDTF">2020-07-28T09:48:00Z</dcterms:created>
  <dcterms:modified xsi:type="dcterms:W3CDTF">2020-07-28T13:40:00Z</dcterms:modified>
</cp:coreProperties>
</file>