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68" w:rsidRPr="00B53047" w:rsidRDefault="00815968" w:rsidP="00815968">
      <w:pPr>
        <w:pStyle w:val="Corpsdetexte"/>
        <w:jc w:val="center"/>
        <w:rPr>
          <w:rFonts w:asciiTheme="minorHAnsi" w:hAnsiTheme="minorHAnsi" w:cstheme="minorHAnsi"/>
          <w:b w:val="0"/>
          <w:bCs w:val="0"/>
          <w:szCs w:val="28"/>
        </w:rPr>
      </w:pPr>
      <w:r>
        <w:rPr>
          <w:rFonts w:asciiTheme="minorHAnsi" w:hAnsiTheme="minorHAnsi" w:cstheme="minorHAnsi"/>
          <w:b w:val="0"/>
          <w:bCs w:val="0"/>
          <w:szCs w:val="28"/>
        </w:rPr>
        <w:t xml:space="preserve">Allocution </w:t>
      </w:r>
      <w:r w:rsidRPr="00B53047">
        <w:rPr>
          <w:rFonts w:asciiTheme="minorHAnsi" w:hAnsiTheme="minorHAnsi" w:cstheme="minorHAnsi"/>
          <w:b w:val="0"/>
          <w:bCs w:val="0"/>
          <w:szCs w:val="28"/>
        </w:rPr>
        <w:t>d’ouverture d</w:t>
      </w:r>
      <w:r>
        <w:rPr>
          <w:rFonts w:asciiTheme="minorHAnsi" w:hAnsiTheme="minorHAnsi" w:cstheme="minorHAnsi"/>
          <w:b w:val="0"/>
          <w:bCs w:val="0"/>
          <w:szCs w:val="28"/>
        </w:rPr>
        <w:t xml:space="preserve">u </w:t>
      </w:r>
      <w:r w:rsidRPr="00B53047">
        <w:rPr>
          <w:rFonts w:asciiTheme="minorHAnsi" w:hAnsiTheme="minorHAnsi" w:cstheme="minorHAnsi"/>
          <w:b w:val="0"/>
          <w:bCs w:val="0"/>
          <w:szCs w:val="28"/>
        </w:rPr>
        <w:t>Directeur Général de MCA – MOROCCO</w:t>
      </w:r>
    </w:p>
    <w:p w:rsidR="00815968" w:rsidRPr="00B53047" w:rsidRDefault="00815968" w:rsidP="00815968">
      <w:pPr>
        <w:widowControl w:val="0"/>
        <w:jc w:val="center"/>
        <w:rPr>
          <w:rFonts w:asciiTheme="minorHAnsi" w:hAnsiTheme="minorHAnsi" w:cstheme="minorHAnsi"/>
          <w:snapToGrid w:val="0"/>
          <w:sz w:val="28"/>
          <w:szCs w:val="28"/>
          <w:lang w:eastAsia="en-US"/>
        </w:rPr>
      </w:pPr>
    </w:p>
    <w:p w:rsidR="00815968" w:rsidRPr="00815968" w:rsidRDefault="00815968" w:rsidP="00815968">
      <w:pPr>
        <w:pStyle w:val="Corpsdetexte"/>
        <w:jc w:val="center"/>
        <w:rPr>
          <w:rFonts w:asciiTheme="minorHAnsi" w:hAnsiTheme="minorHAnsi" w:cstheme="minorHAnsi"/>
          <w:szCs w:val="28"/>
        </w:rPr>
      </w:pPr>
      <w:r w:rsidRPr="00815968">
        <w:rPr>
          <w:rFonts w:asciiTheme="minorHAnsi" w:hAnsiTheme="minorHAnsi" w:cstheme="minorHAnsi"/>
          <w:szCs w:val="28"/>
        </w:rPr>
        <w:t xml:space="preserve">Réunion de lancement de l’assistance technique </w:t>
      </w:r>
    </w:p>
    <w:p w:rsidR="00815968" w:rsidRPr="00815968" w:rsidRDefault="00815968" w:rsidP="00815968">
      <w:pPr>
        <w:pStyle w:val="Corpsdetexte"/>
        <w:jc w:val="center"/>
        <w:rPr>
          <w:rFonts w:asciiTheme="minorHAnsi" w:hAnsiTheme="minorHAnsi" w:cstheme="minorHAnsi"/>
          <w:szCs w:val="28"/>
        </w:rPr>
      </w:pPr>
      <w:r w:rsidRPr="00815968">
        <w:rPr>
          <w:rFonts w:asciiTheme="minorHAnsi" w:hAnsiTheme="minorHAnsi" w:cstheme="minorHAnsi"/>
          <w:szCs w:val="28"/>
        </w:rPr>
        <w:t xml:space="preserve">pour l’appui à l’opérationnalisation d’un dispositif </w:t>
      </w:r>
    </w:p>
    <w:p w:rsidR="00815968" w:rsidRPr="00815968" w:rsidRDefault="00815968" w:rsidP="00815968">
      <w:pPr>
        <w:pStyle w:val="Corpsdetexte"/>
        <w:jc w:val="center"/>
        <w:rPr>
          <w:rFonts w:asciiTheme="minorHAnsi" w:hAnsiTheme="minorHAnsi" w:cstheme="minorHAnsi"/>
          <w:szCs w:val="28"/>
        </w:rPr>
      </w:pPr>
      <w:r w:rsidRPr="00815968">
        <w:rPr>
          <w:rFonts w:asciiTheme="minorHAnsi" w:hAnsiTheme="minorHAnsi" w:cstheme="minorHAnsi"/>
          <w:szCs w:val="28"/>
        </w:rPr>
        <w:t xml:space="preserve">intégré d’observation du marché du travail </w:t>
      </w:r>
    </w:p>
    <w:p w:rsidR="00815968" w:rsidRPr="00B53047" w:rsidRDefault="00815968" w:rsidP="00815968">
      <w:pPr>
        <w:spacing w:line="360" w:lineRule="auto"/>
        <w:jc w:val="center"/>
        <w:rPr>
          <w:rFonts w:asciiTheme="minorHAnsi" w:hAnsiTheme="minorHAnsi" w:cstheme="minorHAnsi"/>
          <w:snapToGrid w:val="0"/>
          <w:sz w:val="28"/>
          <w:szCs w:val="28"/>
          <w:lang w:eastAsia="en-US"/>
        </w:rPr>
      </w:pPr>
    </w:p>
    <w:p w:rsidR="00815968" w:rsidRPr="00B53047" w:rsidRDefault="00815968" w:rsidP="00815968">
      <w:pPr>
        <w:widowControl w:val="0"/>
        <w:jc w:val="center"/>
        <w:rPr>
          <w:rFonts w:asciiTheme="minorHAnsi" w:hAnsiTheme="minorHAnsi" w:cstheme="minorHAnsi"/>
          <w:snapToGrid w:val="0"/>
          <w:sz w:val="28"/>
          <w:szCs w:val="28"/>
          <w:lang w:eastAsia="en-US"/>
        </w:rPr>
      </w:pPr>
    </w:p>
    <w:p w:rsidR="00815968" w:rsidRPr="00B53047" w:rsidRDefault="00815968" w:rsidP="00815968">
      <w:pPr>
        <w:widowControl w:val="0"/>
        <w:spacing w:line="360" w:lineRule="auto"/>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 xml:space="preserve">Monsieur le Ministre, </w:t>
      </w:r>
    </w:p>
    <w:p w:rsidR="00815968" w:rsidRPr="00B53047" w:rsidRDefault="00815968" w:rsidP="00815968">
      <w:pPr>
        <w:widowControl w:val="0"/>
        <w:spacing w:line="360" w:lineRule="auto"/>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M</w:t>
      </w:r>
      <w:r>
        <w:rPr>
          <w:rFonts w:asciiTheme="minorHAnsi" w:hAnsiTheme="minorHAnsi" w:cstheme="minorHAnsi"/>
          <w:snapToGrid w:val="0"/>
          <w:sz w:val="24"/>
          <w:szCs w:val="24"/>
          <w:lang w:eastAsia="en-US"/>
        </w:rPr>
        <w:t>adame l’</w:t>
      </w:r>
      <w:r w:rsidRPr="00B53047">
        <w:rPr>
          <w:rFonts w:asciiTheme="minorHAnsi" w:hAnsiTheme="minorHAnsi" w:cstheme="minorHAnsi"/>
          <w:snapToGrid w:val="0"/>
          <w:sz w:val="24"/>
          <w:szCs w:val="24"/>
          <w:lang w:eastAsia="en-US"/>
        </w:rPr>
        <w:t>adjointe au Directeur Résident de MCC à Rabat,</w:t>
      </w:r>
    </w:p>
    <w:p w:rsidR="00815968" w:rsidRPr="00B53047" w:rsidRDefault="00815968" w:rsidP="00815968">
      <w:pPr>
        <w:widowControl w:val="0"/>
        <w:spacing w:line="360" w:lineRule="auto"/>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Mesdames et Messieurs,</w:t>
      </w:r>
    </w:p>
    <w:p w:rsidR="00815968" w:rsidRPr="00B53047" w:rsidRDefault="00815968" w:rsidP="00815968">
      <w:pPr>
        <w:widowControl w:val="0"/>
        <w:jc w:val="lowKashida"/>
        <w:rPr>
          <w:rFonts w:asciiTheme="minorHAnsi" w:hAnsiTheme="minorHAnsi" w:cstheme="minorHAnsi"/>
          <w:snapToGrid w:val="0"/>
          <w:sz w:val="14"/>
          <w:szCs w:val="14"/>
          <w:lang w:eastAsia="en-US"/>
        </w:rPr>
      </w:pPr>
    </w:p>
    <w:p w:rsidR="00815968" w:rsidRPr="00B53047" w:rsidRDefault="00815968" w:rsidP="00252F45">
      <w:pPr>
        <w:widowControl w:val="0"/>
        <w:numPr>
          <w:ilvl w:val="0"/>
          <w:numId w:val="3"/>
        </w:numPr>
        <w:spacing w:line="360" w:lineRule="auto"/>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 xml:space="preserve">Remerciements adressés particulièrement à Monsieur le Ministre qui a bien voulu présider personnellement la réunion de lancement de l’assistance technique pour l’appui à l’opérationnalisation d’un dispositif intégré d’observation du marché du travail. </w:t>
      </w:r>
    </w:p>
    <w:p w:rsidR="00815968" w:rsidRPr="00B53047" w:rsidRDefault="00815968" w:rsidP="00403EF0">
      <w:pPr>
        <w:widowControl w:val="0"/>
        <w:numPr>
          <w:ilvl w:val="0"/>
          <w:numId w:val="3"/>
        </w:numPr>
        <w:spacing w:line="360" w:lineRule="auto"/>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Remerciements aux représentants des parties prenantes pour leur présence qui montre l'intérêt porté à la réussite de ce projet ambitieux</w:t>
      </w:r>
      <w:r w:rsidR="00403EF0">
        <w:rPr>
          <w:rFonts w:asciiTheme="minorHAnsi" w:hAnsiTheme="minorHAnsi" w:cstheme="minorHAnsi"/>
          <w:snapToGrid w:val="0"/>
          <w:sz w:val="24"/>
          <w:szCs w:val="24"/>
          <w:lang w:eastAsia="en-US"/>
        </w:rPr>
        <w:t xml:space="preserve"> et souligner l’implication étroite du secteur privé dans sa préparation. </w:t>
      </w:r>
    </w:p>
    <w:p w:rsidR="00815968" w:rsidRPr="00B53047" w:rsidRDefault="00815968" w:rsidP="00252F45">
      <w:pPr>
        <w:widowControl w:val="0"/>
        <w:numPr>
          <w:ilvl w:val="0"/>
          <w:numId w:val="3"/>
        </w:numPr>
        <w:spacing w:line="360" w:lineRule="auto"/>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Sincères félicitations au Cabinet conseil CIDE pour l’obtention de ce contrat</w:t>
      </w:r>
      <w:r>
        <w:rPr>
          <w:rFonts w:asciiTheme="minorHAnsi" w:hAnsiTheme="minorHAnsi" w:cstheme="minorHAnsi"/>
          <w:snapToGrid w:val="0"/>
          <w:sz w:val="24"/>
          <w:szCs w:val="24"/>
          <w:lang w:eastAsia="en-US"/>
        </w:rPr>
        <w:t xml:space="preserve"> (Attentes)</w:t>
      </w:r>
      <w:r w:rsidRPr="00B53047">
        <w:rPr>
          <w:rFonts w:asciiTheme="minorHAnsi" w:hAnsiTheme="minorHAnsi" w:cstheme="minorHAnsi"/>
          <w:snapToGrid w:val="0"/>
          <w:sz w:val="24"/>
          <w:szCs w:val="24"/>
          <w:lang w:eastAsia="en-US"/>
        </w:rPr>
        <w:t>.</w:t>
      </w:r>
    </w:p>
    <w:p w:rsidR="00815968" w:rsidRPr="00B53047" w:rsidRDefault="00815968" w:rsidP="00815968">
      <w:pPr>
        <w:widowControl w:val="0"/>
        <w:ind w:firstLine="720"/>
        <w:jc w:val="lowKashida"/>
        <w:rPr>
          <w:rFonts w:asciiTheme="minorHAnsi" w:hAnsiTheme="minorHAnsi" w:cstheme="minorHAnsi"/>
          <w:snapToGrid w:val="0"/>
          <w:sz w:val="14"/>
          <w:szCs w:val="14"/>
          <w:lang w:eastAsia="en-US"/>
        </w:rPr>
      </w:pPr>
    </w:p>
    <w:p w:rsidR="00815968" w:rsidRPr="00B53047" w:rsidRDefault="00815968" w:rsidP="00252F45">
      <w:pPr>
        <w:widowControl w:val="0"/>
        <w:numPr>
          <w:ilvl w:val="0"/>
          <w:numId w:val="3"/>
        </w:numPr>
        <w:spacing w:line="360" w:lineRule="auto"/>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 xml:space="preserve">Rappel du deuxième Compact de </w:t>
      </w:r>
      <w:r w:rsidRPr="00B53047">
        <w:rPr>
          <w:rFonts w:asciiTheme="minorHAnsi" w:hAnsiTheme="minorHAnsi" w:cstheme="minorHAnsi"/>
          <w:snapToGrid w:val="0"/>
          <w:sz w:val="24"/>
          <w:szCs w:val="24"/>
          <w:lang w:eastAsia="en-US"/>
        </w:rPr>
        <w:t>Millenium</w:t>
      </w:r>
      <w:r w:rsidRPr="00B53047">
        <w:rPr>
          <w:rFonts w:asciiTheme="minorHAnsi" w:hAnsiTheme="minorHAnsi" w:cstheme="minorHAnsi"/>
          <w:snapToGrid w:val="0"/>
          <w:sz w:val="24"/>
          <w:szCs w:val="24"/>
          <w:lang w:eastAsia="en-US"/>
        </w:rPr>
        <w:t xml:space="preserve"> Challenge Corporation (MCC), d'une valeur de 450 millions de dollars en faveur du Gouvernement du Maroc, qui soutient la réalisation de deux projets structurants, à savoir :</w:t>
      </w:r>
    </w:p>
    <w:p w:rsidR="00815968" w:rsidRPr="00B53047" w:rsidRDefault="00815968" w:rsidP="00252F45">
      <w:pPr>
        <w:widowControl w:val="0"/>
        <w:numPr>
          <w:ilvl w:val="0"/>
          <w:numId w:val="4"/>
        </w:numPr>
        <w:spacing w:line="360" w:lineRule="auto"/>
        <w:jc w:val="lowKashida"/>
        <w:rPr>
          <w:rFonts w:asciiTheme="minorHAnsi" w:hAnsiTheme="minorHAnsi" w:cstheme="minorHAnsi"/>
          <w:snapToGrid w:val="0"/>
          <w:sz w:val="24"/>
          <w:szCs w:val="24"/>
          <w:lang w:eastAsia="en-US"/>
        </w:rPr>
      </w:pPr>
      <w:r w:rsidRPr="00252F45">
        <w:rPr>
          <w:rFonts w:asciiTheme="minorHAnsi" w:hAnsiTheme="minorHAnsi" w:cstheme="minorHAnsi"/>
          <w:b/>
          <w:bCs/>
          <w:snapToGrid w:val="0"/>
          <w:sz w:val="24"/>
          <w:szCs w:val="24"/>
          <w:lang w:eastAsia="en-US"/>
        </w:rPr>
        <w:t>Le projet « Productivité du foncier »</w:t>
      </w:r>
      <w:r w:rsidRPr="00B53047">
        <w:rPr>
          <w:rFonts w:asciiTheme="minorHAnsi" w:hAnsiTheme="minorHAnsi" w:cstheme="minorHAnsi"/>
          <w:snapToGrid w:val="0"/>
          <w:sz w:val="24"/>
          <w:szCs w:val="24"/>
          <w:lang w:eastAsia="en-US"/>
        </w:rPr>
        <w:t xml:space="preserve">, qui vise l’amélioration de la gouvernance et de la productivité du foncier rural et industriel en vue de mieux répondre aux besoins des entrepreneurs et de renforcer son attractivité de l’investissement. </w:t>
      </w:r>
    </w:p>
    <w:p w:rsidR="00815968" w:rsidRPr="00B53047" w:rsidRDefault="00815968" w:rsidP="00252F45">
      <w:pPr>
        <w:widowControl w:val="0"/>
        <w:numPr>
          <w:ilvl w:val="0"/>
          <w:numId w:val="4"/>
        </w:numPr>
        <w:spacing w:line="360" w:lineRule="auto"/>
        <w:jc w:val="lowKashida"/>
        <w:rPr>
          <w:rFonts w:asciiTheme="minorHAnsi" w:hAnsiTheme="minorHAnsi" w:cstheme="minorHAnsi"/>
          <w:snapToGrid w:val="0"/>
          <w:sz w:val="24"/>
          <w:szCs w:val="24"/>
          <w:lang w:eastAsia="en-US"/>
        </w:rPr>
      </w:pPr>
      <w:r w:rsidRPr="00252F45">
        <w:rPr>
          <w:rFonts w:asciiTheme="minorHAnsi" w:hAnsiTheme="minorHAnsi" w:cstheme="minorHAnsi"/>
          <w:b/>
          <w:bCs/>
          <w:snapToGrid w:val="0"/>
          <w:sz w:val="24"/>
          <w:szCs w:val="24"/>
          <w:lang w:eastAsia="en-US"/>
        </w:rPr>
        <w:t>Le projet « Education et formation pour l’employabilité »</w:t>
      </w:r>
      <w:r w:rsidRPr="00B53047">
        <w:rPr>
          <w:rFonts w:asciiTheme="minorHAnsi" w:hAnsiTheme="minorHAnsi" w:cstheme="minorHAnsi"/>
          <w:snapToGrid w:val="0"/>
          <w:sz w:val="24"/>
          <w:szCs w:val="24"/>
          <w:lang w:eastAsia="en-US"/>
        </w:rPr>
        <w:t xml:space="preserve">, qui a pour objectif de contribuer au développement de la force potentielle de travail à travers des activités liées directement aux domaines de l’éducation secondaire, de la formation professionnelle et de l’emploi.  </w:t>
      </w:r>
    </w:p>
    <w:p w:rsidR="00815968" w:rsidRPr="00B53047" w:rsidRDefault="00815968" w:rsidP="00252F45">
      <w:pPr>
        <w:widowControl w:val="0"/>
        <w:numPr>
          <w:ilvl w:val="0"/>
          <w:numId w:val="5"/>
        </w:numPr>
        <w:spacing w:line="360" w:lineRule="auto"/>
        <w:ind w:firstLine="66"/>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 xml:space="preserve">Quatre activités retenues pour le projet emploi qui cadrent parfaitement avec les </w:t>
      </w:r>
      <w:r w:rsidRPr="00B53047">
        <w:rPr>
          <w:rFonts w:asciiTheme="minorHAnsi" w:hAnsiTheme="minorHAnsi" w:cstheme="minorHAnsi"/>
          <w:snapToGrid w:val="0"/>
          <w:sz w:val="24"/>
          <w:szCs w:val="24"/>
          <w:lang w:eastAsia="en-US"/>
        </w:rPr>
        <w:lastRenderedPageBreak/>
        <w:t xml:space="preserve">orientations stratégiques du MTIP : </w:t>
      </w:r>
    </w:p>
    <w:p w:rsidR="00815968" w:rsidRPr="00B53047" w:rsidRDefault="00815968" w:rsidP="00252F45">
      <w:pPr>
        <w:widowControl w:val="0"/>
        <w:numPr>
          <w:ilvl w:val="0"/>
          <w:numId w:val="6"/>
        </w:numPr>
        <w:spacing w:line="360" w:lineRule="auto"/>
        <w:ind w:left="709" w:hanging="283"/>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Promotion de l’emploi inclusif des femmes et des jeunes en difficultés d’insertion dans le marché de l’emploi par les mécanismes de financement basé sur les résultats (FBR)</w:t>
      </w:r>
    </w:p>
    <w:p w:rsidR="00815968" w:rsidRPr="00B53047" w:rsidRDefault="00815968" w:rsidP="00252F45">
      <w:pPr>
        <w:widowControl w:val="0"/>
        <w:numPr>
          <w:ilvl w:val="0"/>
          <w:numId w:val="6"/>
        </w:numPr>
        <w:spacing w:line="360" w:lineRule="auto"/>
        <w:ind w:left="709" w:hanging="283"/>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Appui à l’opérationnalisation d’un dispositif intégré d’observation du marché du travail</w:t>
      </w:r>
    </w:p>
    <w:p w:rsidR="00815968" w:rsidRPr="00B53047" w:rsidRDefault="00815968" w:rsidP="00252F45">
      <w:pPr>
        <w:widowControl w:val="0"/>
        <w:numPr>
          <w:ilvl w:val="0"/>
          <w:numId w:val="6"/>
        </w:numPr>
        <w:spacing w:line="360" w:lineRule="auto"/>
        <w:ind w:left="709" w:hanging="283"/>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Appui à l’évaluation d’impact des politiques de l’emploi et du marché du travail</w:t>
      </w:r>
    </w:p>
    <w:p w:rsidR="00815968" w:rsidRPr="00B53047" w:rsidRDefault="00815968" w:rsidP="00252F45">
      <w:pPr>
        <w:widowControl w:val="0"/>
        <w:numPr>
          <w:ilvl w:val="0"/>
          <w:numId w:val="6"/>
        </w:numPr>
        <w:spacing w:line="360" w:lineRule="auto"/>
        <w:ind w:left="709" w:hanging="283"/>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Appui à la promotion de l’équité genre en milieu professionnel.</w:t>
      </w:r>
    </w:p>
    <w:p w:rsidR="00815968" w:rsidRPr="00B53047" w:rsidRDefault="00815968" w:rsidP="00815968">
      <w:pPr>
        <w:widowControl w:val="0"/>
        <w:spacing w:line="360" w:lineRule="auto"/>
        <w:jc w:val="lowKashida"/>
        <w:rPr>
          <w:rFonts w:asciiTheme="minorHAnsi" w:hAnsiTheme="minorHAnsi" w:cstheme="minorHAnsi"/>
          <w:snapToGrid w:val="0"/>
          <w:sz w:val="14"/>
          <w:szCs w:val="14"/>
          <w:lang w:eastAsia="en-US"/>
        </w:rPr>
      </w:pPr>
    </w:p>
    <w:p w:rsidR="00815968" w:rsidRPr="00B53047" w:rsidRDefault="00815968" w:rsidP="001A3EE3">
      <w:pPr>
        <w:widowControl w:val="0"/>
        <w:numPr>
          <w:ilvl w:val="0"/>
          <w:numId w:val="7"/>
        </w:numPr>
        <w:spacing w:line="360" w:lineRule="auto"/>
        <w:ind w:hanging="218"/>
        <w:jc w:val="lowKashida"/>
        <w:rPr>
          <w:rFonts w:asciiTheme="minorHAnsi" w:hAnsiTheme="minorHAnsi" w:cstheme="minorHAnsi"/>
          <w:snapToGrid w:val="0"/>
          <w:sz w:val="24"/>
          <w:szCs w:val="24"/>
          <w:lang w:eastAsia="en-US"/>
        </w:rPr>
      </w:pPr>
      <w:r w:rsidRPr="00B53047">
        <w:rPr>
          <w:rFonts w:asciiTheme="minorHAnsi" w:hAnsiTheme="minorHAnsi" w:cstheme="minorHAnsi"/>
          <w:snapToGrid w:val="0"/>
          <w:sz w:val="24"/>
          <w:szCs w:val="24"/>
          <w:lang w:eastAsia="en-US"/>
        </w:rPr>
        <w:t>Justifications de l’appui à l’opérationnalisation d’un dispositif intégré d’observation du marché du travail</w:t>
      </w:r>
      <w:r w:rsidR="00252F45">
        <w:rPr>
          <w:rFonts w:asciiTheme="minorHAnsi" w:hAnsiTheme="minorHAnsi" w:cstheme="minorHAnsi"/>
          <w:snapToGrid w:val="0"/>
          <w:sz w:val="24"/>
          <w:szCs w:val="24"/>
          <w:lang w:eastAsia="en-US"/>
        </w:rPr>
        <w:t xml:space="preserve"> : </w:t>
      </w:r>
    </w:p>
    <w:p w:rsidR="00815968" w:rsidRDefault="00252F45" w:rsidP="008E4AE5">
      <w:pPr>
        <w:widowControl w:val="0"/>
        <w:numPr>
          <w:ilvl w:val="0"/>
          <w:numId w:val="1"/>
        </w:numPr>
        <w:spacing w:line="360" w:lineRule="auto"/>
        <w:ind w:left="567" w:hanging="283"/>
        <w:jc w:val="lowKashida"/>
        <w:rPr>
          <w:rFonts w:asciiTheme="minorHAnsi" w:hAnsiTheme="minorHAnsi" w:cstheme="minorHAnsi"/>
          <w:snapToGrid w:val="0"/>
          <w:sz w:val="24"/>
          <w:szCs w:val="24"/>
          <w:lang w:eastAsia="en-US"/>
        </w:rPr>
      </w:pPr>
      <w:r w:rsidRPr="008E4AE5">
        <w:rPr>
          <w:rFonts w:asciiTheme="minorHAnsi" w:hAnsiTheme="minorHAnsi" w:cstheme="minorHAnsi"/>
          <w:b/>
          <w:bCs/>
          <w:snapToGrid w:val="0"/>
          <w:sz w:val="24"/>
          <w:szCs w:val="24"/>
          <w:lang w:eastAsia="en-US"/>
        </w:rPr>
        <w:t>Répondre à un besoin qui existe et qui se manifeste</w:t>
      </w:r>
      <w:r>
        <w:rPr>
          <w:rFonts w:asciiTheme="minorHAnsi" w:hAnsiTheme="minorHAnsi" w:cstheme="minorHAnsi"/>
          <w:snapToGrid w:val="0"/>
          <w:sz w:val="24"/>
          <w:szCs w:val="24"/>
          <w:lang w:eastAsia="en-US"/>
        </w:rPr>
        <w:t xml:space="preserve"> : </w:t>
      </w:r>
      <w:r w:rsidRPr="008E4AE5">
        <w:rPr>
          <w:rFonts w:asciiTheme="minorHAnsi" w:hAnsiTheme="minorHAnsi" w:cstheme="minorHAnsi"/>
          <w:b/>
          <w:bCs/>
          <w:snapToGrid w:val="0"/>
          <w:sz w:val="24"/>
          <w:szCs w:val="24"/>
          <w:lang w:eastAsia="en-US"/>
        </w:rPr>
        <w:t>Bien connaitre la dynamique du marché du travail</w:t>
      </w:r>
      <w:r>
        <w:rPr>
          <w:rFonts w:asciiTheme="minorHAnsi" w:hAnsiTheme="minorHAnsi" w:cstheme="minorHAnsi"/>
          <w:snapToGrid w:val="0"/>
          <w:sz w:val="24"/>
          <w:szCs w:val="24"/>
          <w:lang w:eastAsia="en-US"/>
        </w:rPr>
        <w:t xml:space="preserve"> </w:t>
      </w:r>
      <w:r w:rsidR="00815968" w:rsidRPr="00B53047">
        <w:rPr>
          <w:rFonts w:asciiTheme="minorHAnsi" w:hAnsiTheme="minorHAnsi" w:cstheme="minorHAnsi"/>
          <w:snapToGrid w:val="0"/>
          <w:sz w:val="24"/>
          <w:szCs w:val="24"/>
          <w:lang w:eastAsia="en-US"/>
        </w:rPr>
        <w:t xml:space="preserve">pour alimenter le processus d’analyse et de décision, des acteurs publics et privés, en informations utiles pour </w:t>
      </w:r>
      <w:r w:rsidR="008E4AE5">
        <w:rPr>
          <w:rFonts w:asciiTheme="minorHAnsi" w:hAnsiTheme="minorHAnsi" w:cstheme="minorHAnsi"/>
          <w:snapToGrid w:val="0"/>
          <w:sz w:val="24"/>
          <w:szCs w:val="24"/>
          <w:lang w:eastAsia="en-US"/>
        </w:rPr>
        <w:t xml:space="preserve">à la fois : (1) </w:t>
      </w:r>
      <w:r w:rsidR="00815968" w:rsidRPr="00B53047">
        <w:rPr>
          <w:rFonts w:asciiTheme="minorHAnsi" w:hAnsiTheme="minorHAnsi" w:cstheme="minorHAnsi"/>
          <w:snapToGrid w:val="0"/>
          <w:sz w:val="24"/>
          <w:szCs w:val="24"/>
          <w:lang w:eastAsia="en-US"/>
        </w:rPr>
        <w:t xml:space="preserve">la planification, le développement et le suivi-évaluation de politiques de formation et d’emploi plus adaptées et </w:t>
      </w:r>
      <w:r w:rsidR="008E4AE5">
        <w:rPr>
          <w:rFonts w:asciiTheme="minorHAnsi" w:hAnsiTheme="minorHAnsi" w:cstheme="minorHAnsi"/>
          <w:snapToGrid w:val="0"/>
          <w:sz w:val="24"/>
          <w:szCs w:val="24"/>
          <w:lang w:eastAsia="en-US"/>
        </w:rPr>
        <w:t xml:space="preserve">(2) </w:t>
      </w:r>
      <w:r w:rsidR="00815968" w:rsidRPr="00B53047">
        <w:rPr>
          <w:rFonts w:asciiTheme="minorHAnsi" w:hAnsiTheme="minorHAnsi" w:cstheme="minorHAnsi"/>
          <w:snapToGrid w:val="0"/>
          <w:sz w:val="24"/>
          <w:szCs w:val="24"/>
          <w:lang w:eastAsia="en-US"/>
        </w:rPr>
        <w:t>l’accompagnement des stratégies sectorielles</w:t>
      </w:r>
      <w:r w:rsidR="008E4AE5">
        <w:rPr>
          <w:rFonts w:asciiTheme="minorHAnsi" w:hAnsiTheme="minorHAnsi" w:cstheme="minorHAnsi"/>
          <w:snapToGrid w:val="0"/>
          <w:sz w:val="24"/>
          <w:szCs w:val="24"/>
          <w:lang w:eastAsia="en-US"/>
        </w:rPr>
        <w:t xml:space="preserve"> par une meilleure prévision et anticipation des besoins en formation et la qualification des ressources humaines nécessaires. </w:t>
      </w:r>
    </w:p>
    <w:p w:rsidR="008E4AE5" w:rsidRPr="00B53047" w:rsidRDefault="008E4AE5" w:rsidP="008E4AE5">
      <w:pPr>
        <w:widowControl w:val="0"/>
        <w:spacing w:line="360" w:lineRule="auto"/>
        <w:ind w:left="567"/>
        <w:jc w:val="lowKashida"/>
        <w:rPr>
          <w:rFonts w:asciiTheme="minorHAnsi" w:hAnsiTheme="minorHAnsi" w:cstheme="minorHAnsi"/>
          <w:snapToGrid w:val="0"/>
          <w:sz w:val="24"/>
          <w:szCs w:val="24"/>
          <w:lang w:eastAsia="en-US"/>
        </w:rPr>
      </w:pPr>
    </w:p>
    <w:p w:rsidR="000E2BA1" w:rsidRDefault="008E4AE5" w:rsidP="000E2BA1">
      <w:pPr>
        <w:widowControl w:val="0"/>
        <w:numPr>
          <w:ilvl w:val="0"/>
          <w:numId w:val="1"/>
        </w:numPr>
        <w:spacing w:line="360" w:lineRule="auto"/>
        <w:ind w:left="567" w:hanging="283"/>
        <w:jc w:val="lowKashida"/>
        <w:rPr>
          <w:rFonts w:asciiTheme="minorHAnsi" w:hAnsiTheme="minorHAnsi" w:cstheme="minorHAnsi"/>
          <w:snapToGrid w:val="0"/>
          <w:sz w:val="24"/>
          <w:szCs w:val="24"/>
          <w:lang w:eastAsia="en-US"/>
        </w:rPr>
      </w:pPr>
      <w:r w:rsidRPr="008E4AE5">
        <w:rPr>
          <w:rFonts w:asciiTheme="minorHAnsi" w:hAnsiTheme="minorHAnsi" w:cstheme="minorHAnsi"/>
          <w:b/>
          <w:bCs/>
          <w:snapToGrid w:val="0"/>
          <w:sz w:val="24"/>
          <w:szCs w:val="24"/>
          <w:lang w:eastAsia="en-US"/>
        </w:rPr>
        <w:t xml:space="preserve">Améliorer la </w:t>
      </w:r>
      <w:r>
        <w:rPr>
          <w:rFonts w:asciiTheme="minorHAnsi" w:hAnsiTheme="minorHAnsi" w:cstheme="minorHAnsi"/>
          <w:b/>
          <w:bCs/>
          <w:snapToGrid w:val="0"/>
          <w:sz w:val="24"/>
          <w:szCs w:val="24"/>
          <w:lang w:eastAsia="en-US"/>
        </w:rPr>
        <w:t>coordination i</w:t>
      </w:r>
      <w:r w:rsidRPr="00B53047">
        <w:rPr>
          <w:rFonts w:asciiTheme="minorHAnsi" w:hAnsiTheme="minorHAnsi" w:cstheme="minorHAnsi"/>
          <w:snapToGrid w:val="0"/>
          <w:sz w:val="24"/>
          <w:szCs w:val="24"/>
          <w:lang w:eastAsia="en-US"/>
        </w:rPr>
        <w:t>nstitutionnelle et partenariale dans le domaine statistique</w:t>
      </w:r>
      <w:r w:rsidR="000E2BA1">
        <w:rPr>
          <w:rFonts w:asciiTheme="minorHAnsi" w:hAnsiTheme="minorHAnsi" w:cstheme="minorHAnsi"/>
          <w:snapToGrid w:val="0"/>
          <w:sz w:val="24"/>
          <w:szCs w:val="24"/>
          <w:lang w:eastAsia="en-US"/>
        </w:rPr>
        <w:t xml:space="preserve"> en </w:t>
      </w:r>
      <w:r w:rsidR="000E2BA1" w:rsidRPr="000E2BA1">
        <w:rPr>
          <w:rFonts w:asciiTheme="minorHAnsi" w:hAnsiTheme="minorHAnsi" w:cstheme="minorHAnsi"/>
          <w:b/>
          <w:bCs/>
          <w:snapToGrid w:val="0"/>
          <w:sz w:val="24"/>
          <w:szCs w:val="24"/>
          <w:lang w:eastAsia="en-US"/>
        </w:rPr>
        <w:t>cré</w:t>
      </w:r>
      <w:r w:rsidR="000E2BA1">
        <w:rPr>
          <w:rFonts w:asciiTheme="minorHAnsi" w:hAnsiTheme="minorHAnsi" w:cstheme="minorHAnsi"/>
          <w:b/>
          <w:bCs/>
          <w:snapToGrid w:val="0"/>
          <w:sz w:val="24"/>
          <w:szCs w:val="24"/>
          <w:lang w:eastAsia="en-US"/>
        </w:rPr>
        <w:t>ant e</w:t>
      </w:r>
      <w:r w:rsidRPr="000E2BA1">
        <w:rPr>
          <w:rFonts w:asciiTheme="minorHAnsi" w:hAnsiTheme="minorHAnsi" w:cstheme="minorHAnsi"/>
          <w:b/>
          <w:bCs/>
          <w:snapToGrid w:val="0"/>
          <w:sz w:val="24"/>
          <w:szCs w:val="24"/>
          <w:lang w:eastAsia="en-US"/>
        </w:rPr>
        <w:t xml:space="preserve">t </w:t>
      </w:r>
      <w:r w:rsidR="000E2BA1">
        <w:rPr>
          <w:rFonts w:asciiTheme="minorHAnsi" w:hAnsiTheme="minorHAnsi" w:cstheme="minorHAnsi"/>
          <w:b/>
          <w:bCs/>
          <w:snapToGrid w:val="0"/>
          <w:sz w:val="24"/>
          <w:szCs w:val="24"/>
          <w:lang w:eastAsia="en-US"/>
        </w:rPr>
        <w:t xml:space="preserve">en </w:t>
      </w:r>
      <w:r w:rsidRPr="000E2BA1">
        <w:rPr>
          <w:rFonts w:asciiTheme="minorHAnsi" w:hAnsiTheme="minorHAnsi" w:cstheme="minorHAnsi"/>
          <w:b/>
          <w:bCs/>
          <w:snapToGrid w:val="0"/>
          <w:sz w:val="24"/>
          <w:szCs w:val="24"/>
          <w:lang w:eastAsia="en-US"/>
        </w:rPr>
        <w:t>renfor</w:t>
      </w:r>
      <w:r w:rsidR="000E2BA1">
        <w:rPr>
          <w:rFonts w:asciiTheme="minorHAnsi" w:hAnsiTheme="minorHAnsi" w:cstheme="minorHAnsi"/>
          <w:b/>
          <w:bCs/>
          <w:snapToGrid w:val="0"/>
          <w:sz w:val="24"/>
          <w:szCs w:val="24"/>
          <w:lang w:eastAsia="en-US"/>
        </w:rPr>
        <w:t xml:space="preserve">çant </w:t>
      </w:r>
      <w:r w:rsidRPr="000E2BA1">
        <w:rPr>
          <w:rFonts w:asciiTheme="minorHAnsi" w:hAnsiTheme="minorHAnsi" w:cstheme="minorHAnsi"/>
          <w:b/>
          <w:bCs/>
          <w:snapToGrid w:val="0"/>
          <w:sz w:val="24"/>
          <w:szCs w:val="24"/>
          <w:lang w:eastAsia="en-US"/>
        </w:rPr>
        <w:t xml:space="preserve">les liens </w:t>
      </w:r>
      <w:r w:rsidRPr="000E2BA1">
        <w:rPr>
          <w:rFonts w:asciiTheme="minorHAnsi" w:hAnsiTheme="minorHAnsi" w:cstheme="minorHAnsi"/>
          <w:b/>
          <w:bCs/>
          <w:snapToGrid w:val="0"/>
          <w:sz w:val="24"/>
          <w:szCs w:val="24"/>
          <w:lang w:eastAsia="en-US"/>
        </w:rPr>
        <w:t>entre les producteurs et les utilisateurs de l’information</w:t>
      </w:r>
      <w:r w:rsidRPr="00B53047">
        <w:rPr>
          <w:rFonts w:asciiTheme="minorHAnsi" w:hAnsiTheme="minorHAnsi" w:cstheme="minorHAnsi"/>
          <w:snapToGrid w:val="0"/>
          <w:sz w:val="24"/>
          <w:szCs w:val="24"/>
          <w:lang w:eastAsia="en-US"/>
        </w:rPr>
        <w:t xml:space="preserve"> sur le marché du travail et</w:t>
      </w:r>
      <w:r w:rsidR="000E2BA1">
        <w:rPr>
          <w:rFonts w:asciiTheme="minorHAnsi" w:hAnsiTheme="minorHAnsi" w:cstheme="minorHAnsi"/>
          <w:snapToGrid w:val="0"/>
          <w:sz w:val="24"/>
          <w:szCs w:val="24"/>
          <w:lang w:eastAsia="en-US"/>
        </w:rPr>
        <w:t xml:space="preserve"> ; </w:t>
      </w:r>
    </w:p>
    <w:p w:rsidR="000E2BA1" w:rsidRDefault="000E2BA1" w:rsidP="000E2BA1">
      <w:pPr>
        <w:pStyle w:val="Paragraphedeliste"/>
        <w:rPr>
          <w:rFonts w:asciiTheme="minorHAnsi" w:hAnsiTheme="minorHAnsi" w:cstheme="minorHAnsi"/>
          <w:snapToGrid w:val="0"/>
          <w:lang w:eastAsia="en-US"/>
        </w:rPr>
      </w:pPr>
    </w:p>
    <w:p w:rsidR="000E2BA1" w:rsidRDefault="000E2BA1" w:rsidP="000E2BA1">
      <w:pPr>
        <w:widowControl w:val="0"/>
        <w:numPr>
          <w:ilvl w:val="0"/>
          <w:numId w:val="1"/>
        </w:numPr>
        <w:spacing w:line="360" w:lineRule="auto"/>
        <w:ind w:left="567" w:hanging="283"/>
        <w:jc w:val="lowKashida"/>
        <w:rPr>
          <w:rFonts w:asciiTheme="minorHAnsi" w:hAnsiTheme="minorHAnsi" w:cstheme="minorHAnsi"/>
          <w:snapToGrid w:val="0"/>
          <w:sz w:val="24"/>
          <w:szCs w:val="24"/>
          <w:lang w:eastAsia="en-US"/>
        </w:rPr>
      </w:pPr>
      <w:r w:rsidRPr="000E2BA1">
        <w:rPr>
          <w:rFonts w:asciiTheme="minorHAnsi" w:hAnsiTheme="minorHAnsi" w:cstheme="minorHAnsi"/>
          <w:b/>
          <w:bCs/>
          <w:snapToGrid w:val="0"/>
          <w:sz w:val="24"/>
          <w:szCs w:val="24"/>
          <w:lang w:eastAsia="en-US"/>
        </w:rPr>
        <w:t>Renforcer la ca</w:t>
      </w:r>
      <w:r w:rsidR="008E4AE5" w:rsidRPr="000E2BA1">
        <w:rPr>
          <w:rFonts w:asciiTheme="minorHAnsi" w:hAnsiTheme="minorHAnsi" w:cstheme="minorHAnsi"/>
          <w:b/>
          <w:bCs/>
          <w:snapToGrid w:val="0"/>
          <w:sz w:val="24"/>
          <w:szCs w:val="24"/>
          <w:lang w:eastAsia="en-US"/>
        </w:rPr>
        <w:t>pacité de valorisation et d’analyse des données</w:t>
      </w:r>
      <w:r w:rsidR="008E4AE5" w:rsidRPr="000E2BA1">
        <w:rPr>
          <w:rFonts w:asciiTheme="minorHAnsi" w:hAnsiTheme="minorHAnsi" w:cstheme="minorHAnsi"/>
          <w:b/>
          <w:bCs/>
          <w:sz w:val="24"/>
          <w:szCs w:val="24"/>
        </w:rPr>
        <w:t xml:space="preserve"> </w:t>
      </w:r>
      <w:r w:rsidR="008E4AE5" w:rsidRPr="000E2BA1">
        <w:rPr>
          <w:rFonts w:asciiTheme="minorHAnsi" w:hAnsiTheme="minorHAnsi" w:cstheme="minorHAnsi"/>
          <w:b/>
          <w:bCs/>
          <w:snapToGrid w:val="0"/>
          <w:sz w:val="24"/>
          <w:szCs w:val="24"/>
          <w:lang w:eastAsia="en-US"/>
        </w:rPr>
        <w:t>statistiques produites</w:t>
      </w:r>
      <w:r>
        <w:rPr>
          <w:rFonts w:asciiTheme="minorHAnsi" w:hAnsiTheme="minorHAnsi" w:cstheme="minorHAnsi"/>
          <w:b/>
          <w:bCs/>
          <w:snapToGrid w:val="0"/>
          <w:sz w:val="24"/>
          <w:szCs w:val="24"/>
          <w:lang w:eastAsia="en-US"/>
        </w:rPr>
        <w:t xml:space="preserve">. </w:t>
      </w:r>
      <w:r>
        <w:rPr>
          <w:rFonts w:asciiTheme="minorHAnsi" w:hAnsiTheme="minorHAnsi" w:cstheme="minorHAnsi"/>
          <w:snapToGrid w:val="0"/>
          <w:sz w:val="24"/>
          <w:szCs w:val="24"/>
          <w:lang w:eastAsia="en-US"/>
        </w:rPr>
        <w:t xml:space="preserve"> </w:t>
      </w:r>
    </w:p>
    <w:p w:rsidR="000E2BA1" w:rsidRDefault="000E2BA1" w:rsidP="000E2BA1">
      <w:pPr>
        <w:pStyle w:val="Paragraphedeliste"/>
        <w:rPr>
          <w:rFonts w:asciiTheme="minorHAnsi" w:hAnsiTheme="minorHAnsi" w:cstheme="minorHAnsi"/>
          <w:snapToGrid w:val="0"/>
          <w:lang w:eastAsia="en-US"/>
        </w:rPr>
      </w:pPr>
    </w:p>
    <w:p w:rsidR="00252F45" w:rsidRDefault="000E2BA1" w:rsidP="001A3EE3">
      <w:pPr>
        <w:widowControl w:val="0"/>
        <w:spacing w:line="360" w:lineRule="auto"/>
        <w:jc w:val="lowKashida"/>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 xml:space="preserve">C’est une mutation importante qui permettra de passer de la logique de </w:t>
      </w:r>
      <w:r w:rsidRPr="00B53047">
        <w:rPr>
          <w:rFonts w:asciiTheme="minorHAnsi" w:hAnsiTheme="minorHAnsi" w:cstheme="minorHAnsi"/>
          <w:snapToGrid w:val="0"/>
          <w:sz w:val="24"/>
          <w:szCs w:val="24"/>
          <w:lang w:eastAsia="en-US"/>
        </w:rPr>
        <w:t xml:space="preserve">la production de données statistiques agrégées, </w:t>
      </w:r>
      <w:r>
        <w:rPr>
          <w:rFonts w:asciiTheme="minorHAnsi" w:hAnsiTheme="minorHAnsi" w:cstheme="minorHAnsi"/>
          <w:snapToGrid w:val="0"/>
          <w:sz w:val="24"/>
          <w:szCs w:val="24"/>
          <w:lang w:eastAsia="en-US"/>
        </w:rPr>
        <w:t xml:space="preserve">à une logique qui permet de produire une information pertinente tant du point de vue des acteurs de la formation que des employeurs. </w:t>
      </w:r>
    </w:p>
    <w:p w:rsidR="001A3EE3" w:rsidRDefault="001A3EE3" w:rsidP="001A3EE3">
      <w:pPr>
        <w:widowControl w:val="0"/>
        <w:spacing w:line="360" w:lineRule="auto"/>
        <w:jc w:val="lowKashida"/>
        <w:rPr>
          <w:rFonts w:asciiTheme="minorHAnsi" w:hAnsiTheme="minorHAnsi" w:cstheme="minorHAnsi"/>
          <w:snapToGrid w:val="0"/>
          <w:sz w:val="24"/>
          <w:szCs w:val="24"/>
          <w:lang w:eastAsia="en-US"/>
        </w:rPr>
      </w:pPr>
    </w:p>
    <w:p w:rsidR="001A3EE3" w:rsidRDefault="001A3EE3" w:rsidP="001A3EE3">
      <w:pPr>
        <w:widowControl w:val="0"/>
        <w:spacing w:line="360" w:lineRule="auto"/>
        <w:jc w:val="lowKashida"/>
        <w:rPr>
          <w:rFonts w:asciiTheme="minorHAnsi" w:hAnsiTheme="minorHAnsi" w:cstheme="minorHAnsi"/>
          <w:snapToGrid w:val="0"/>
          <w:sz w:val="24"/>
          <w:szCs w:val="24"/>
          <w:lang w:eastAsia="en-US"/>
        </w:rPr>
      </w:pPr>
    </w:p>
    <w:p w:rsidR="001A3EE3" w:rsidRDefault="001A3EE3" w:rsidP="001A3EE3">
      <w:pPr>
        <w:pStyle w:val="Paragraphedeliste"/>
        <w:widowControl w:val="0"/>
        <w:numPr>
          <w:ilvl w:val="0"/>
          <w:numId w:val="7"/>
        </w:numPr>
        <w:spacing w:line="360" w:lineRule="auto"/>
        <w:jc w:val="lowKashida"/>
        <w:rPr>
          <w:rFonts w:asciiTheme="minorHAnsi" w:hAnsiTheme="minorHAnsi" w:cstheme="minorHAnsi"/>
          <w:snapToGrid w:val="0"/>
          <w:lang w:eastAsia="en-US"/>
        </w:rPr>
      </w:pPr>
      <w:r>
        <w:rPr>
          <w:rFonts w:asciiTheme="minorHAnsi" w:hAnsiTheme="minorHAnsi" w:cstheme="minorHAnsi"/>
          <w:snapToGrid w:val="0"/>
          <w:lang w:eastAsia="en-US"/>
        </w:rPr>
        <w:t xml:space="preserve">Avant de conclure, je souhaiterais rendre hommage à la participation active et de qualité de l’ensemble des parties prenantes, du secteur privé et du gouvernement, dans le développement de ce projet national. </w:t>
      </w:r>
    </w:p>
    <w:p w:rsidR="00815968" w:rsidRPr="00B53047" w:rsidRDefault="00815968" w:rsidP="00815968">
      <w:pPr>
        <w:pStyle w:val="Paragraphedeliste"/>
        <w:rPr>
          <w:rFonts w:asciiTheme="minorHAnsi" w:hAnsiTheme="minorHAnsi" w:cstheme="minorHAnsi"/>
          <w:snapToGrid w:val="0"/>
          <w:sz w:val="12"/>
          <w:szCs w:val="12"/>
          <w:lang w:eastAsia="en-US"/>
        </w:rPr>
      </w:pPr>
    </w:p>
    <w:p w:rsidR="00815968" w:rsidRPr="00B53047" w:rsidRDefault="00815968" w:rsidP="00815968">
      <w:pPr>
        <w:widowControl w:val="0"/>
        <w:ind w:firstLine="720"/>
        <w:jc w:val="lowKashida"/>
        <w:rPr>
          <w:rFonts w:asciiTheme="minorHAnsi" w:hAnsiTheme="minorHAnsi" w:cstheme="minorHAnsi"/>
          <w:snapToGrid w:val="0"/>
          <w:sz w:val="12"/>
          <w:szCs w:val="12"/>
          <w:lang w:eastAsia="en-US"/>
        </w:rPr>
      </w:pPr>
    </w:p>
    <w:p w:rsidR="00815968" w:rsidRPr="00403EF0" w:rsidRDefault="001A3EE3" w:rsidP="002E7170">
      <w:pPr>
        <w:pStyle w:val="Paragraphedeliste"/>
        <w:widowControl w:val="0"/>
        <w:numPr>
          <w:ilvl w:val="0"/>
          <w:numId w:val="7"/>
        </w:numPr>
        <w:spacing w:line="360" w:lineRule="auto"/>
        <w:jc w:val="lowKashida"/>
      </w:pPr>
      <w:r w:rsidRPr="00403EF0">
        <w:rPr>
          <w:rFonts w:asciiTheme="minorHAnsi" w:hAnsiTheme="minorHAnsi" w:cstheme="minorHAnsi"/>
          <w:snapToGrid w:val="0"/>
          <w:lang w:eastAsia="en-US"/>
        </w:rPr>
        <w:lastRenderedPageBreak/>
        <w:t>Je</w:t>
      </w:r>
      <w:r w:rsidR="00815968" w:rsidRPr="00403EF0">
        <w:rPr>
          <w:rFonts w:asciiTheme="minorHAnsi" w:hAnsiTheme="minorHAnsi" w:cstheme="minorHAnsi"/>
          <w:snapToGrid w:val="0"/>
          <w:lang w:eastAsia="en-US"/>
        </w:rPr>
        <w:t xml:space="preserve"> </w:t>
      </w:r>
      <w:r w:rsidRPr="00403EF0">
        <w:rPr>
          <w:rFonts w:asciiTheme="minorHAnsi" w:hAnsiTheme="minorHAnsi" w:cstheme="minorHAnsi"/>
          <w:snapToGrid w:val="0"/>
          <w:lang w:eastAsia="en-US"/>
        </w:rPr>
        <w:t xml:space="preserve">reste </w:t>
      </w:r>
      <w:r w:rsidR="00815968" w:rsidRPr="00403EF0">
        <w:rPr>
          <w:rFonts w:asciiTheme="minorHAnsi" w:hAnsiTheme="minorHAnsi" w:cstheme="minorHAnsi"/>
          <w:snapToGrid w:val="0"/>
          <w:lang w:eastAsia="en-US"/>
        </w:rPr>
        <w:t>convaincu que votre engagement et votre mob</w:t>
      </w:r>
      <w:bookmarkStart w:id="0" w:name="_GoBack"/>
      <w:bookmarkEnd w:id="0"/>
      <w:r w:rsidR="00815968" w:rsidRPr="00403EF0">
        <w:rPr>
          <w:rFonts w:asciiTheme="minorHAnsi" w:hAnsiTheme="minorHAnsi" w:cstheme="minorHAnsi"/>
          <w:snapToGrid w:val="0"/>
          <w:lang w:eastAsia="en-US"/>
        </w:rPr>
        <w:t xml:space="preserve">ilisation </w:t>
      </w:r>
      <w:r w:rsidRPr="00403EF0">
        <w:rPr>
          <w:rFonts w:asciiTheme="minorHAnsi" w:hAnsiTheme="minorHAnsi" w:cstheme="minorHAnsi"/>
          <w:snapToGrid w:val="0"/>
          <w:lang w:eastAsia="en-US"/>
        </w:rPr>
        <w:t xml:space="preserve">sont la clé de la réussite de ce projet </w:t>
      </w:r>
      <w:r w:rsidR="00403EF0" w:rsidRPr="00403EF0">
        <w:rPr>
          <w:rFonts w:asciiTheme="minorHAnsi" w:hAnsiTheme="minorHAnsi" w:cstheme="minorHAnsi"/>
          <w:snapToGrid w:val="0"/>
          <w:lang w:eastAsia="en-US"/>
        </w:rPr>
        <w:t>d’opérationnalisation d’un dispositif intégré d’observation du marché du travail</w:t>
      </w:r>
      <w:r w:rsidR="00403EF0" w:rsidRPr="00403EF0">
        <w:rPr>
          <w:rFonts w:asciiTheme="minorHAnsi" w:hAnsiTheme="minorHAnsi" w:cstheme="minorHAnsi"/>
          <w:snapToGrid w:val="0"/>
          <w:lang w:eastAsia="en-US"/>
        </w:rPr>
        <w:t xml:space="preserve"> </w:t>
      </w:r>
      <w:r w:rsidR="00403EF0" w:rsidRPr="00403EF0">
        <w:rPr>
          <w:rFonts w:asciiTheme="minorHAnsi" w:hAnsiTheme="minorHAnsi" w:cstheme="minorHAnsi"/>
          <w:snapToGrid w:val="0"/>
          <w:lang w:eastAsia="en-US"/>
        </w:rPr>
        <w:t>dans toutes ses dimensions nationale, sectorielle et régionale.</w:t>
      </w:r>
      <w:r w:rsidR="00403EF0" w:rsidRPr="00403EF0">
        <w:rPr>
          <w:rFonts w:asciiTheme="minorHAnsi" w:hAnsiTheme="minorHAnsi" w:cstheme="minorHAnsi"/>
          <w:snapToGrid w:val="0"/>
          <w:lang w:eastAsia="en-US"/>
        </w:rPr>
        <w:t xml:space="preserve"> </w:t>
      </w:r>
    </w:p>
    <w:p w:rsidR="00815968" w:rsidRPr="00403EF0" w:rsidRDefault="00403EF0" w:rsidP="00F041E6">
      <w:pPr>
        <w:pStyle w:val="Paragraphedeliste"/>
        <w:widowControl w:val="0"/>
        <w:numPr>
          <w:ilvl w:val="0"/>
          <w:numId w:val="7"/>
        </w:numPr>
        <w:spacing w:line="360" w:lineRule="auto"/>
        <w:jc w:val="lowKashida"/>
        <w:rPr>
          <w:lang w:eastAsia="en-US"/>
        </w:rPr>
      </w:pPr>
      <w:r w:rsidRPr="00403EF0">
        <w:rPr>
          <w:rFonts w:asciiTheme="minorHAnsi" w:hAnsiTheme="minorHAnsi" w:cstheme="minorHAnsi"/>
          <w:snapToGrid w:val="0"/>
          <w:lang w:eastAsia="en-US"/>
        </w:rPr>
        <w:t xml:space="preserve">Enfin, je tiens à vous remercier encore une fois, M. le Ministre, pour votre mobilisation et celle de vos équipes. Je tiens à remercier nos amis de MCC pour leur soutien financier pour réaliser ce projet, mais aussi pour l’appui constant des équipes de travail, ici à Rabat, et à Washington. </w:t>
      </w:r>
    </w:p>
    <w:p w:rsidR="00403EF0" w:rsidRPr="00403EF0" w:rsidRDefault="00403EF0" w:rsidP="00F041E6">
      <w:pPr>
        <w:pStyle w:val="Paragraphedeliste"/>
        <w:widowControl w:val="0"/>
        <w:numPr>
          <w:ilvl w:val="0"/>
          <w:numId w:val="7"/>
        </w:numPr>
        <w:spacing w:line="360" w:lineRule="auto"/>
        <w:jc w:val="lowKashida"/>
        <w:rPr>
          <w:lang w:eastAsia="en-US"/>
        </w:rPr>
      </w:pPr>
      <w:r>
        <w:rPr>
          <w:rFonts w:asciiTheme="minorHAnsi" w:hAnsiTheme="minorHAnsi" w:cstheme="minorHAnsi"/>
          <w:snapToGrid w:val="0"/>
          <w:lang w:eastAsia="en-US"/>
        </w:rPr>
        <w:t xml:space="preserve">Je souhaite plein succès au Bureau d’étude CIDE, et je leur réitère, nous attendons beaucoup de votre accompagnement. </w:t>
      </w:r>
    </w:p>
    <w:p w:rsidR="00403EF0" w:rsidRDefault="00403EF0" w:rsidP="00403EF0">
      <w:pPr>
        <w:widowControl w:val="0"/>
        <w:spacing w:line="360" w:lineRule="auto"/>
        <w:jc w:val="lowKashida"/>
        <w:rPr>
          <w:lang w:eastAsia="en-US"/>
        </w:rPr>
      </w:pPr>
    </w:p>
    <w:p w:rsidR="00403EF0" w:rsidRDefault="00403EF0" w:rsidP="00403EF0">
      <w:pPr>
        <w:widowControl w:val="0"/>
        <w:spacing w:line="360" w:lineRule="auto"/>
        <w:jc w:val="lowKashida"/>
        <w:rPr>
          <w:lang w:eastAsia="en-US"/>
        </w:rPr>
      </w:pPr>
    </w:p>
    <w:p w:rsidR="00403EF0" w:rsidRDefault="00403EF0" w:rsidP="00403EF0">
      <w:pPr>
        <w:widowControl w:val="0"/>
        <w:spacing w:line="360" w:lineRule="auto"/>
        <w:jc w:val="lowKashida"/>
        <w:rPr>
          <w:rFonts w:asciiTheme="minorHAnsi" w:hAnsiTheme="minorHAnsi" w:cstheme="minorHAnsi"/>
          <w:snapToGrid w:val="0"/>
          <w:sz w:val="24"/>
          <w:szCs w:val="24"/>
          <w:lang w:eastAsia="en-US"/>
        </w:rPr>
      </w:pPr>
    </w:p>
    <w:p w:rsidR="00403EF0" w:rsidRDefault="00403EF0" w:rsidP="00403EF0">
      <w:pPr>
        <w:widowControl w:val="0"/>
        <w:spacing w:line="360" w:lineRule="auto"/>
        <w:jc w:val="lowKashida"/>
        <w:rPr>
          <w:rFonts w:asciiTheme="minorHAnsi" w:hAnsiTheme="minorHAnsi" w:cstheme="minorHAnsi"/>
          <w:snapToGrid w:val="0"/>
          <w:sz w:val="24"/>
          <w:szCs w:val="24"/>
          <w:lang w:eastAsia="en-US"/>
        </w:rPr>
      </w:pPr>
    </w:p>
    <w:p w:rsidR="00403EF0" w:rsidRPr="00403EF0" w:rsidRDefault="00403EF0" w:rsidP="00403EF0">
      <w:pPr>
        <w:widowControl w:val="0"/>
        <w:spacing w:line="360" w:lineRule="auto"/>
        <w:jc w:val="lowKashida"/>
        <w:rPr>
          <w:rFonts w:asciiTheme="minorHAnsi" w:hAnsiTheme="minorHAnsi" w:cstheme="minorHAnsi"/>
          <w:snapToGrid w:val="0"/>
          <w:sz w:val="24"/>
          <w:szCs w:val="24"/>
          <w:lang w:eastAsia="en-US"/>
        </w:rPr>
      </w:pPr>
      <w:r w:rsidRPr="00403EF0">
        <w:rPr>
          <w:rFonts w:asciiTheme="minorHAnsi" w:hAnsiTheme="minorHAnsi" w:cstheme="minorHAnsi"/>
          <w:snapToGrid w:val="0"/>
          <w:sz w:val="24"/>
          <w:szCs w:val="24"/>
          <w:lang w:eastAsia="en-US"/>
        </w:rPr>
        <w:t xml:space="preserve">Merci pour votre attention </w:t>
      </w:r>
    </w:p>
    <w:sectPr w:rsidR="00403EF0" w:rsidRPr="00403E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C03"/>
    <w:multiLevelType w:val="hybridMultilevel"/>
    <w:tmpl w:val="FAE27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77115"/>
    <w:multiLevelType w:val="hybridMultilevel"/>
    <w:tmpl w:val="E7703BDA"/>
    <w:lvl w:ilvl="0" w:tplc="B3507FA0">
      <w:start w:val="1"/>
      <w:numFmt w:val="bullet"/>
      <w:lvlText w:val="‐"/>
      <w:lvlJc w:val="left"/>
      <w:pPr>
        <w:ind w:left="2160" w:hanging="360"/>
      </w:pPr>
      <w:rPr>
        <w:rFonts w:ascii="Calibri" w:hAnsi="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28197B07"/>
    <w:multiLevelType w:val="hybridMultilevel"/>
    <w:tmpl w:val="437A2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F0DDC"/>
    <w:multiLevelType w:val="hybridMultilevel"/>
    <w:tmpl w:val="4A8AE8B4"/>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5D7055E"/>
    <w:multiLevelType w:val="hybridMultilevel"/>
    <w:tmpl w:val="51521A8E"/>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36103F6"/>
    <w:multiLevelType w:val="hybridMultilevel"/>
    <w:tmpl w:val="69ECF6DE"/>
    <w:lvl w:ilvl="0" w:tplc="0409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693736DE"/>
    <w:multiLevelType w:val="hybridMultilevel"/>
    <w:tmpl w:val="D49627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68"/>
    <w:rsid w:val="000E2BA1"/>
    <w:rsid w:val="001A3EE3"/>
    <w:rsid w:val="001E6C36"/>
    <w:rsid w:val="00252F45"/>
    <w:rsid w:val="00403EF0"/>
    <w:rsid w:val="00815968"/>
    <w:rsid w:val="008E4AE5"/>
    <w:rsid w:val="00D87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A95D-AC19-4835-9FFA-7A6101D3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68"/>
    <w:pPr>
      <w:spacing w:after="0" w:line="240" w:lineRule="auto"/>
    </w:pPr>
    <w:rPr>
      <w:rFonts w:ascii="Times New Roman" w:eastAsia="Times New Roman" w:hAnsi="Times New Roman" w:cs="Traditional Arabic"/>
      <w:sz w:val="20"/>
      <w:szCs w:val="20"/>
      <w:lang w:val="fr-FR" w:eastAsia="fr-FR"/>
    </w:rPr>
  </w:style>
  <w:style w:type="paragraph" w:styleId="Titre3">
    <w:name w:val="heading 3"/>
    <w:basedOn w:val="Normal"/>
    <w:next w:val="Normal"/>
    <w:link w:val="Titre3Car"/>
    <w:qFormat/>
    <w:rsid w:val="00815968"/>
    <w:pPr>
      <w:keepNext/>
      <w:widowControl w:val="0"/>
      <w:jc w:val="right"/>
      <w:outlineLvl w:val="2"/>
    </w:pPr>
    <w:rPr>
      <w:rFonts w:ascii="Arial" w:hAnsi="Arial"/>
      <w:b/>
      <w:bCs/>
      <w:i/>
      <w:iCs/>
      <w:snapToGrid w:val="0"/>
      <w:sz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15968"/>
    <w:rPr>
      <w:rFonts w:ascii="Arial" w:eastAsia="Times New Roman" w:hAnsi="Arial" w:cs="Traditional Arabic"/>
      <w:b/>
      <w:bCs/>
      <w:i/>
      <w:iCs/>
      <w:snapToGrid w:val="0"/>
      <w:sz w:val="28"/>
      <w:szCs w:val="20"/>
      <w:lang w:val="fr-FR"/>
    </w:rPr>
  </w:style>
  <w:style w:type="paragraph" w:styleId="Corpsdetexte">
    <w:name w:val="Body Text"/>
    <w:basedOn w:val="Normal"/>
    <w:link w:val="CorpsdetexteCar"/>
    <w:rsid w:val="00815968"/>
    <w:pPr>
      <w:widowControl w:val="0"/>
      <w:spacing w:line="360" w:lineRule="auto"/>
      <w:jc w:val="lowKashida"/>
    </w:pPr>
    <w:rPr>
      <w:rFonts w:ascii="Arial" w:hAnsi="Arial"/>
      <w:b/>
      <w:bCs/>
      <w:snapToGrid w:val="0"/>
      <w:sz w:val="28"/>
      <w:lang w:eastAsia="en-US"/>
    </w:rPr>
  </w:style>
  <w:style w:type="character" w:customStyle="1" w:styleId="CorpsdetexteCar">
    <w:name w:val="Corps de texte Car"/>
    <w:basedOn w:val="Policepardfaut"/>
    <w:link w:val="Corpsdetexte"/>
    <w:rsid w:val="00815968"/>
    <w:rPr>
      <w:rFonts w:ascii="Arial" w:eastAsia="Times New Roman" w:hAnsi="Arial" w:cs="Traditional Arabic"/>
      <w:b/>
      <w:bCs/>
      <w:snapToGrid w:val="0"/>
      <w:sz w:val="28"/>
      <w:szCs w:val="20"/>
      <w:lang w:val="fr-FR"/>
    </w:rPr>
  </w:style>
  <w:style w:type="paragraph" w:styleId="Paragraphedeliste">
    <w:name w:val="List Paragraph"/>
    <w:basedOn w:val="Normal"/>
    <w:uiPriority w:val="34"/>
    <w:qFormat/>
    <w:rsid w:val="00815968"/>
    <w:pPr>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631</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Abdelghni Lakhdar</dc:creator>
  <cp:keywords/>
  <dc:description/>
  <cp:lastModifiedBy>Abdelghni Lakhdar</cp:lastModifiedBy>
  <cp:revision>2</cp:revision>
  <dcterms:created xsi:type="dcterms:W3CDTF">2017-07-07T06:50:00Z</dcterms:created>
  <dcterms:modified xsi:type="dcterms:W3CDTF">2017-07-07T07:54:00Z</dcterms:modified>
</cp:coreProperties>
</file>