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DAD5E" w14:textId="77777777" w:rsidR="007838B1" w:rsidRPr="00D74087" w:rsidRDefault="007838B1" w:rsidP="007838B1">
      <w:pPr>
        <w:tabs>
          <w:tab w:val="left" w:pos="5650"/>
        </w:tabs>
        <w:jc w:val="center"/>
        <w:rPr>
          <w:rStyle w:val="Aucun"/>
          <w:rFonts w:asciiTheme="minorHAnsi" w:hAnsiTheme="minorHAnsi" w:cstheme="minorHAnsi"/>
          <w:b/>
          <w:bCs/>
          <w:u w:val="single"/>
          <w:lang w:val="fr-FR"/>
        </w:rPr>
      </w:pPr>
      <w:r w:rsidRPr="00D74087">
        <w:rPr>
          <w:rStyle w:val="Aucun"/>
          <w:rFonts w:asciiTheme="minorHAnsi" w:hAnsiTheme="minorHAnsi" w:cstheme="minorHAnsi"/>
          <w:b/>
          <w:bCs/>
          <w:u w:val="single"/>
          <w:lang w:val="fr-FR"/>
        </w:rPr>
        <w:t>ANNEXE A : Cadre de Bordereaux des Prix Estimatifs et quantitatifs</w:t>
      </w:r>
      <w:bookmarkStart w:id="0" w:name="_Hlk81669490"/>
      <w:bookmarkStart w:id="1" w:name="_Hlk81669610"/>
    </w:p>
    <w:p w14:paraId="7A80EEC0" w14:textId="77777777" w:rsidR="007838B1" w:rsidRPr="00D74087" w:rsidRDefault="007838B1" w:rsidP="007838B1">
      <w:pPr>
        <w:jc w:val="center"/>
        <w:rPr>
          <w:rStyle w:val="Aucun"/>
          <w:rFonts w:asciiTheme="minorHAnsi" w:hAnsiTheme="minorHAnsi" w:cstheme="minorHAnsi"/>
          <w:b/>
          <w:bCs/>
          <w:u w:val="single"/>
          <w:lang w:val="fr-FR"/>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5813"/>
        <w:gridCol w:w="3969"/>
      </w:tblGrid>
      <w:tr w:rsidR="007838B1" w:rsidRPr="00ED578A" w14:paraId="48B0EC51" w14:textId="77777777" w:rsidTr="004A18D7">
        <w:trPr>
          <w:trHeight w:val="705"/>
        </w:trPr>
        <w:tc>
          <w:tcPr>
            <w:tcW w:w="709" w:type="dxa"/>
            <w:shd w:val="clear" w:color="auto" w:fill="DEEAF6" w:themeFill="accent5" w:themeFillTint="33"/>
            <w:vAlign w:val="center"/>
            <w:hideMark/>
          </w:tcPr>
          <w:p w14:paraId="3F54227A"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bdr w:val="none" w:sz="0" w:space="0" w:color="auto"/>
                <w:lang w:val="fr-FR" w:eastAsia="fr-FR"/>
              </w:rPr>
            </w:pPr>
            <w:r w:rsidRPr="00D74087">
              <w:rPr>
                <w:rFonts w:asciiTheme="minorHAnsi" w:eastAsia="Times New Roman" w:hAnsiTheme="minorHAnsi" w:cstheme="minorHAnsi"/>
                <w:b/>
                <w:bCs/>
                <w:color w:val="000000"/>
                <w:bdr w:val="none" w:sz="0" w:space="0" w:color="auto"/>
                <w:lang w:val="fr-FR" w:eastAsia="fr-FR"/>
              </w:rPr>
              <w:t>N°</w:t>
            </w:r>
          </w:p>
        </w:tc>
        <w:tc>
          <w:tcPr>
            <w:tcW w:w="5813" w:type="dxa"/>
            <w:shd w:val="clear" w:color="auto" w:fill="DEEAF6" w:themeFill="accent5" w:themeFillTint="33"/>
            <w:vAlign w:val="center"/>
            <w:hideMark/>
          </w:tcPr>
          <w:p w14:paraId="19BB7D5C"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bdr w:val="none" w:sz="0" w:space="0" w:color="auto"/>
                <w:lang w:val="fr-FR" w:eastAsia="fr-FR"/>
              </w:rPr>
            </w:pPr>
            <w:r w:rsidRPr="00D74087">
              <w:rPr>
                <w:rFonts w:asciiTheme="minorHAnsi" w:eastAsia="Times New Roman" w:hAnsiTheme="minorHAnsi" w:cstheme="minorHAnsi"/>
                <w:b/>
                <w:bCs/>
                <w:color w:val="000000"/>
                <w:bdr w:val="none" w:sz="0" w:space="0" w:color="auto"/>
                <w:lang w:val="fr-FR" w:eastAsia="fr-FR"/>
              </w:rPr>
              <w:t xml:space="preserve">Désignation </w:t>
            </w:r>
          </w:p>
        </w:tc>
        <w:tc>
          <w:tcPr>
            <w:tcW w:w="3969" w:type="dxa"/>
            <w:shd w:val="clear" w:color="auto" w:fill="DEEAF6" w:themeFill="accent5" w:themeFillTint="33"/>
          </w:tcPr>
          <w:p w14:paraId="48C5007F"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bdr w:val="none" w:sz="0" w:space="0" w:color="auto"/>
                <w:lang w:val="fr-FR"/>
              </w:rPr>
            </w:pPr>
            <w:r w:rsidRPr="00D74087">
              <w:rPr>
                <w:rFonts w:asciiTheme="minorHAnsi" w:eastAsia="Times New Roman" w:hAnsiTheme="minorHAnsi" w:cstheme="minorHAnsi"/>
                <w:b/>
                <w:bCs/>
                <w:bdr w:val="none" w:sz="0" w:space="0" w:color="auto"/>
                <w:lang w:val="fr-FR"/>
              </w:rPr>
              <w:t>Prix total</w:t>
            </w:r>
            <w:r>
              <w:rPr>
                <w:rFonts w:asciiTheme="minorHAnsi" w:eastAsia="Times New Roman" w:hAnsiTheme="minorHAnsi" w:cstheme="minorHAnsi"/>
                <w:b/>
                <w:bCs/>
                <w:bdr w:val="none" w:sz="0" w:space="0" w:color="auto"/>
                <w:lang w:val="fr-FR"/>
              </w:rPr>
              <w:t xml:space="preserve"> forfaitaire</w:t>
            </w:r>
            <w:r w:rsidRPr="00D74087">
              <w:rPr>
                <w:rFonts w:asciiTheme="minorHAnsi" w:eastAsia="Times New Roman" w:hAnsiTheme="minorHAnsi" w:cstheme="minorHAnsi"/>
                <w:b/>
                <w:bCs/>
                <w:bdr w:val="none" w:sz="0" w:space="0" w:color="auto"/>
                <w:lang w:val="fr-FR"/>
              </w:rPr>
              <w:t xml:space="preserve"> HTVA MAD/USD (Devise à préciser)</w:t>
            </w:r>
          </w:p>
        </w:tc>
      </w:tr>
      <w:tr w:rsidR="007838B1" w:rsidRPr="00D74087" w14:paraId="629C7ADE" w14:textId="77777777" w:rsidTr="004A18D7">
        <w:trPr>
          <w:trHeight w:val="1009"/>
        </w:trPr>
        <w:tc>
          <w:tcPr>
            <w:tcW w:w="709" w:type="dxa"/>
            <w:shd w:val="clear" w:color="auto" w:fill="auto"/>
            <w:vAlign w:val="center"/>
            <w:hideMark/>
          </w:tcPr>
          <w:p w14:paraId="4666B3A5"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bdr w:val="none" w:sz="0" w:space="0" w:color="auto"/>
                <w:lang w:val="fr-FR" w:eastAsia="fr-FR"/>
              </w:rPr>
            </w:pPr>
            <w:r w:rsidRPr="00D74087">
              <w:rPr>
                <w:rFonts w:asciiTheme="minorHAnsi" w:eastAsia="Times New Roman" w:hAnsiTheme="minorHAnsi" w:cstheme="minorHAnsi"/>
                <w:b/>
                <w:bCs/>
                <w:bdr w:val="none" w:sz="0" w:space="0" w:color="auto"/>
                <w:lang w:val="fr-FR" w:eastAsia="fr-FR"/>
              </w:rPr>
              <w:t>1</w:t>
            </w:r>
          </w:p>
        </w:tc>
        <w:tc>
          <w:tcPr>
            <w:tcW w:w="5813" w:type="dxa"/>
            <w:shd w:val="clear" w:color="auto" w:fill="auto"/>
            <w:vAlign w:val="center"/>
            <w:hideMark/>
          </w:tcPr>
          <w:p w14:paraId="6D06A112"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val="fr-FR" w:eastAsia="fr-FR"/>
              </w:rPr>
            </w:pPr>
            <w:r w:rsidRPr="001B3F96">
              <w:rPr>
                <w:rFonts w:asciiTheme="minorHAnsi" w:eastAsia="Times New Roman" w:hAnsiTheme="minorHAnsi" w:cstheme="minorHAnsi"/>
                <w:b/>
                <w:bCs/>
                <w:bdr w:val="none" w:sz="0" w:space="0" w:color="auto"/>
                <w:lang w:val="fr-FR" w:eastAsia="fr-FR"/>
              </w:rPr>
              <w:t>Mission 1</w:t>
            </w:r>
          </w:p>
        </w:tc>
        <w:tc>
          <w:tcPr>
            <w:tcW w:w="3969" w:type="dxa"/>
          </w:tcPr>
          <w:p w14:paraId="325E3177"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val="fr-FR" w:eastAsia="fr-FR"/>
              </w:rPr>
            </w:pPr>
          </w:p>
        </w:tc>
      </w:tr>
      <w:tr w:rsidR="007838B1" w:rsidRPr="00D74087" w14:paraId="6933617D" w14:textId="77777777" w:rsidTr="004A18D7">
        <w:trPr>
          <w:trHeight w:val="1009"/>
        </w:trPr>
        <w:tc>
          <w:tcPr>
            <w:tcW w:w="709" w:type="dxa"/>
            <w:shd w:val="clear" w:color="auto" w:fill="auto"/>
            <w:vAlign w:val="center"/>
          </w:tcPr>
          <w:p w14:paraId="28229248"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bdr w:val="none" w:sz="0" w:space="0" w:color="auto"/>
                <w:lang w:val="fr-FR" w:eastAsia="fr-FR"/>
              </w:rPr>
            </w:pPr>
            <w:r w:rsidRPr="00D74087">
              <w:rPr>
                <w:rFonts w:asciiTheme="minorHAnsi" w:eastAsia="Times New Roman" w:hAnsiTheme="minorHAnsi" w:cstheme="minorHAnsi"/>
                <w:b/>
                <w:bCs/>
                <w:bdr w:val="none" w:sz="0" w:space="0" w:color="auto"/>
                <w:lang w:val="fr-FR" w:eastAsia="fr-FR"/>
              </w:rPr>
              <w:t>2</w:t>
            </w:r>
          </w:p>
        </w:tc>
        <w:tc>
          <w:tcPr>
            <w:tcW w:w="5813" w:type="dxa"/>
            <w:shd w:val="clear" w:color="auto" w:fill="auto"/>
            <w:vAlign w:val="center"/>
          </w:tcPr>
          <w:p w14:paraId="5152A2C1"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val="fr-FR" w:eastAsia="fr-FR"/>
              </w:rPr>
            </w:pPr>
            <w:r w:rsidRPr="001B3F96">
              <w:rPr>
                <w:rFonts w:asciiTheme="minorHAnsi" w:eastAsia="Times New Roman" w:hAnsiTheme="minorHAnsi" w:cstheme="minorHAnsi"/>
                <w:b/>
                <w:bCs/>
                <w:bdr w:val="none" w:sz="0" w:space="0" w:color="auto"/>
                <w:lang w:val="fr-FR" w:eastAsia="fr-FR"/>
              </w:rPr>
              <w:t>Mission 2</w:t>
            </w:r>
          </w:p>
        </w:tc>
        <w:tc>
          <w:tcPr>
            <w:tcW w:w="3969" w:type="dxa"/>
          </w:tcPr>
          <w:p w14:paraId="6A3AB4B5"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val="fr-FR" w:eastAsia="fr-FR"/>
              </w:rPr>
            </w:pPr>
          </w:p>
        </w:tc>
      </w:tr>
    </w:tbl>
    <w:p w14:paraId="732FDB2A" w14:textId="77777777" w:rsidR="007838B1" w:rsidRPr="00D74087" w:rsidRDefault="007838B1" w:rsidP="007838B1">
      <w:pPr>
        <w:jc w:val="center"/>
        <w:rPr>
          <w:rStyle w:val="Aucun"/>
          <w:rFonts w:asciiTheme="minorHAnsi" w:hAnsiTheme="minorHAnsi" w:cstheme="minorHAnsi"/>
          <w:b/>
          <w:bCs/>
          <w:u w:val="single"/>
          <w:lang w:val="fr-FR"/>
        </w:rPr>
      </w:pPr>
    </w:p>
    <w:p w14:paraId="0DF7C389" w14:textId="77777777" w:rsidR="007838B1" w:rsidRPr="00D74087" w:rsidRDefault="007838B1" w:rsidP="007838B1">
      <w:pPr>
        <w:jc w:val="center"/>
        <w:rPr>
          <w:rStyle w:val="Aucun"/>
          <w:rFonts w:asciiTheme="minorHAnsi" w:hAnsiTheme="minorHAnsi" w:cstheme="minorHAnsi"/>
          <w:b/>
          <w:bCs/>
          <w:u w:val="single"/>
          <w:lang w:val="fr-FR"/>
        </w:rPr>
      </w:pPr>
    </w:p>
    <w:p w14:paraId="75151A2F" w14:textId="77777777" w:rsidR="007838B1" w:rsidRPr="00D74087" w:rsidRDefault="007838B1" w:rsidP="007838B1">
      <w:pPr>
        <w:jc w:val="center"/>
        <w:rPr>
          <w:rStyle w:val="Aucun"/>
          <w:rFonts w:asciiTheme="minorHAnsi" w:hAnsiTheme="minorHAnsi" w:cstheme="minorHAnsi"/>
          <w:b/>
          <w:bCs/>
          <w:u w:val="single"/>
          <w:lang w:val="fr-FR"/>
        </w:rPr>
      </w:pPr>
    </w:p>
    <w:p w14:paraId="459A7EDA" w14:textId="77777777" w:rsidR="007838B1" w:rsidRPr="00D74087" w:rsidRDefault="007838B1" w:rsidP="007838B1">
      <w:pPr>
        <w:jc w:val="center"/>
        <w:rPr>
          <w:rStyle w:val="Aucun"/>
          <w:rFonts w:asciiTheme="minorHAnsi" w:hAnsiTheme="minorHAnsi" w:cstheme="minorHAnsi"/>
          <w:b/>
          <w:bCs/>
          <w:u w:val="single"/>
          <w:lang w:val="fr-FR"/>
        </w:rPr>
      </w:pPr>
    </w:p>
    <w:p w14:paraId="53013BC0" w14:textId="77777777" w:rsidR="007838B1" w:rsidRPr="00D74087" w:rsidRDefault="007838B1" w:rsidP="007838B1">
      <w:pPr>
        <w:jc w:val="center"/>
        <w:rPr>
          <w:rStyle w:val="Aucun"/>
          <w:rFonts w:asciiTheme="minorHAnsi" w:hAnsiTheme="minorHAnsi" w:cstheme="minorHAnsi"/>
          <w:b/>
          <w:bCs/>
          <w:u w:val="single"/>
          <w:lang w:val="fr-FR"/>
        </w:rPr>
      </w:pPr>
    </w:p>
    <w:bookmarkEnd w:id="0"/>
    <w:bookmarkEnd w:id="1"/>
    <w:p w14:paraId="715E0452" w14:textId="77777777" w:rsidR="007838B1" w:rsidRPr="00D74087" w:rsidRDefault="007838B1" w:rsidP="007838B1">
      <w:pPr>
        <w:rPr>
          <w:rStyle w:val="Aucun"/>
          <w:rFonts w:asciiTheme="minorHAnsi" w:hAnsiTheme="minorHAnsi" w:cstheme="minorHAnsi"/>
          <w:b/>
          <w:bCs/>
          <w:u w:val="single"/>
          <w:lang w:val="fr-FR"/>
        </w:rPr>
        <w:sectPr w:rsidR="007838B1" w:rsidRPr="00D74087" w:rsidSect="00FE0141">
          <w:pgSz w:w="11900" w:h="16840"/>
          <w:pgMar w:top="1418" w:right="1418" w:bottom="1418" w:left="1418" w:header="283" w:footer="1020" w:gutter="0"/>
          <w:cols w:space="720"/>
          <w:docGrid w:linePitch="326"/>
        </w:sectPr>
      </w:pPr>
    </w:p>
    <w:p w14:paraId="3ED8BA3F" w14:textId="77777777" w:rsidR="007838B1" w:rsidRPr="00D74087"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000000" w:themeColor="text1"/>
          <w:u w:val="single"/>
          <w:bdr w:val="none" w:sz="0" w:space="0" w:color="auto"/>
          <w:lang w:val="fr-FR"/>
        </w:rPr>
      </w:pPr>
      <w:r w:rsidRPr="00D74087">
        <w:rPr>
          <w:rFonts w:asciiTheme="minorHAnsi" w:eastAsia="Arial" w:hAnsiTheme="minorHAnsi" w:cstheme="minorHAnsi"/>
          <w:b/>
          <w:bCs/>
          <w:color w:val="000000" w:themeColor="text1"/>
          <w:u w:val="single"/>
          <w:bdr w:val="none" w:sz="0" w:space="0" w:color="auto"/>
          <w:lang w:val="fr-FR"/>
        </w:rPr>
        <w:lastRenderedPageBreak/>
        <w:t xml:space="preserve">ANNEXE </w:t>
      </w:r>
      <w:r>
        <w:rPr>
          <w:rFonts w:asciiTheme="minorHAnsi" w:eastAsia="Arial" w:hAnsiTheme="minorHAnsi" w:cstheme="minorHAnsi"/>
          <w:b/>
          <w:bCs/>
          <w:color w:val="000000" w:themeColor="text1"/>
          <w:u w:val="single"/>
          <w:bdr w:val="none" w:sz="0" w:space="0" w:color="auto"/>
          <w:lang w:val="fr-FR"/>
        </w:rPr>
        <w:t>B</w:t>
      </w:r>
    </w:p>
    <w:p w14:paraId="1B6DD17D" w14:textId="77777777" w:rsidR="007838B1" w:rsidRPr="00D74087"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Cs/>
          <w:color w:val="000000" w:themeColor="text1"/>
          <w:u w:val="single"/>
          <w:bdr w:val="none" w:sz="0" w:space="0" w:color="auto"/>
          <w:lang w:val="fr-FR"/>
        </w:rPr>
      </w:pPr>
    </w:p>
    <w:p w14:paraId="5F0A70A4" w14:textId="77777777" w:rsidR="007838B1" w:rsidRPr="00D74087" w:rsidRDefault="007838B1" w:rsidP="007838B1">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7"/>
        <w:ind w:right="-20"/>
        <w:jc w:val="center"/>
        <w:rPr>
          <w:rFonts w:asciiTheme="minorHAnsi" w:eastAsia="Times New Roman" w:hAnsiTheme="minorHAnsi" w:cstheme="minorHAnsi"/>
          <w:b/>
          <w:color w:val="3A3A3A"/>
          <w:bdr w:val="none" w:sz="0" w:space="0" w:color="auto"/>
          <w:lang w:val="fr-FR"/>
        </w:rPr>
      </w:pPr>
      <w:r w:rsidRPr="00D74087">
        <w:rPr>
          <w:rFonts w:asciiTheme="minorHAnsi" w:eastAsia="Times New Roman" w:hAnsiTheme="minorHAnsi" w:cstheme="minorHAnsi"/>
          <w:b/>
          <w:color w:val="3A3A3A"/>
          <w:bdr w:val="none" w:sz="0" w:space="0" w:color="auto"/>
          <w:lang w:val="fr-FR"/>
        </w:rPr>
        <w:t>Conditions générales du Bon de commande :</w:t>
      </w:r>
    </w:p>
    <w:p w14:paraId="2E902151" w14:textId="77777777" w:rsidR="007838B1" w:rsidRPr="00D74087" w:rsidRDefault="007838B1" w:rsidP="007838B1">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7"/>
        <w:ind w:right="-20"/>
        <w:jc w:val="both"/>
        <w:rPr>
          <w:rFonts w:asciiTheme="minorHAnsi" w:eastAsia="Times New Roman" w:hAnsiTheme="minorHAnsi" w:cstheme="minorHAnsi"/>
          <w:b/>
          <w:color w:val="3A3A3A"/>
          <w:bdr w:val="none" w:sz="0" w:space="0" w:color="auto"/>
          <w:lang w:val="fr-FR"/>
        </w:rPr>
      </w:pPr>
    </w:p>
    <w:p w14:paraId="6A5ADCD1" w14:textId="77777777" w:rsidR="007838B1" w:rsidRPr="00D74087" w:rsidRDefault="007838B1" w:rsidP="007838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00"/>
          <w:tab w:val="left" w:pos="1600"/>
        </w:tabs>
        <w:spacing w:before="7"/>
        <w:ind w:right="-20"/>
        <w:jc w:val="both"/>
        <w:rPr>
          <w:rFonts w:asciiTheme="minorHAnsi" w:eastAsia="Calibri" w:hAnsiTheme="minorHAnsi" w:cstheme="minorHAnsi"/>
          <w:color w:val="222222"/>
          <w:bdr w:val="none" w:sz="0" w:space="0" w:color="auto"/>
          <w:lang w:val="fr-FR"/>
        </w:rPr>
      </w:pPr>
      <w:r w:rsidRPr="00D74087">
        <w:rPr>
          <w:rFonts w:asciiTheme="minorHAnsi" w:eastAsia="Calibri" w:hAnsiTheme="minorHAnsi" w:cstheme="minorHAnsi"/>
          <w:b/>
          <w:color w:val="222222"/>
          <w:bdr w:val="none" w:sz="0" w:space="0" w:color="auto"/>
          <w:lang w:val="fr-FR"/>
        </w:rPr>
        <w:t>1. PRIX</w:t>
      </w:r>
      <w:r w:rsidRPr="00D74087">
        <w:rPr>
          <w:rFonts w:asciiTheme="minorHAnsi" w:eastAsia="Calibri" w:hAnsiTheme="minorHAnsi" w:cstheme="minorHAnsi"/>
          <w:color w:val="222222"/>
          <w:bdr w:val="none" w:sz="0" w:space="0" w:color="auto"/>
          <w:lang w:val="fr-FR"/>
        </w:rPr>
        <w:t>. Tous les prix sont fermes et non révisables, sauf accord préalable à l’écrit.</w:t>
      </w:r>
    </w:p>
    <w:p w14:paraId="3AD62733" w14:textId="77777777" w:rsidR="007838B1" w:rsidRPr="00D74087" w:rsidRDefault="007838B1" w:rsidP="007838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00"/>
        </w:tabs>
        <w:spacing w:before="7"/>
        <w:ind w:right="-20"/>
        <w:jc w:val="both"/>
        <w:rPr>
          <w:rFonts w:asciiTheme="minorHAnsi" w:eastAsia="Calibri" w:hAnsiTheme="minorHAnsi" w:cstheme="minorHAnsi"/>
          <w:color w:val="222222"/>
          <w:bdr w:val="none" w:sz="0" w:space="0" w:color="auto"/>
          <w:lang w:val="fr-FR"/>
        </w:rPr>
      </w:pPr>
      <w:r w:rsidRPr="00D74087">
        <w:rPr>
          <w:rFonts w:asciiTheme="minorHAnsi" w:eastAsia="Calibri" w:hAnsiTheme="minorHAnsi" w:cstheme="minorHAnsi"/>
          <w:b/>
          <w:color w:val="222222"/>
          <w:bdr w:val="none" w:sz="0" w:space="0" w:color="auto"/>
          <w:lang w:val="fr-FR"/>
        </w:rPr>
        <w:t>2. FRAIS</w:t>
      </w:r>
      <w:r w:rsidRPr="00D74087">
        <w:rPr>
          <w:rFonts w:asciiTheme="minorHAnsi" w:eastAsia="Calibri" w:hAnsiTheme="minorHAnsi" w:cstheme="minorHAnsi"/>
          <w:color w:val="222222"/>
          <w:bdr w:val="none" w:sz="0" w:space="0" w:color="auto"/>
          <w:lang w:val="fr-FR"/>
        </w:rPr>
        <w:t xml:space="preserve"> </w:t>
      </w:r>
      <w:r w:rsidRPr="00D74087">
        <w:rPr>
          <w:rFonts w:asciiTheme="minorHAnsi" w:eastAsia="Calibri" w:hAnsiTheme="minorHAnsi" w:cstheme="minorHAnsi"/>
          <w:b/>
          <w:color w:val="222222"/>
          <w:bdr w:val="none" w:sz="0" w:space="0" w:color="auto"/>
          <w:lang w:val="fr-FR"/>
        </w:rPr>
        <w:t>SUPPLEMENTAIRES</w:t>
      </w:r>
      <w:r w:rsidRPr="00D74087">
        <w:rPr>
          <w:rFonts w:asciiTheme="minorHAnsi" w:eastAsia="Calibri" w:hAnsiTheme="minorHAnsi" w:cstheme="minorHAnsi"/>
          <w:color w:val="222222"/>
          <w:bdr w:val="none" w:sz="0" w:space="0" w:color="auto"/>
          <w:lang w:val="fr-FR"/>
        </w:rPr>
        <w:t>. Aucun frais d'aucune sorte ne sera autorisé sauf accord spécifique de l’Agence MCA-Morocco à l’écrit.</w:t>
      </w:r>
    </w:p>
    <w:p w14:paraId="44AAB13C" w14:textId="77777777" w:rsidR="007838B1" w:rsidRDefault="007838B1" w:rsidP="007838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00"/>
        </w:tabs>
        <w:spacing w:before="7"/>
        <w:ind w:right="-20"/>
        <w:jc w:val="both"/>
        <w:rPr>
          <w:rFonts w:asciiTheme="minorHAnsi" w:eastAsia="Calibri" w:hAnsiTheme="minorHAnsi" w:cstheme="minorHAnsi"/>
          <w:color w:val="222222"/>
          <w:bdr w:val="none" w:sz="0" w:space="0" w:color="auto"/>
          <w:lang w:val="fr-FR"/>
        </w:rPr>
      </w:pPr>
      <w:r w:rsidRPr="00D74087">
        <w:rPr>
          <w:rFonts w:asciiTheme="minorHAnsi" w:eastAsia="Calibri" w:hAnsiTheme="minorHAnsi" w:cstheme="minorHAnsi"/>
          <w:b/>
          <w:color w:val="222222"/>
          <w:bdr w:val="none" w:sz="0" w:space="0" w:color="auto"/>
          <w:lang w:val="fr-FR"/>
        </w:rPr>
        <w:t>3. MODIFICATIONS</w:t>
      </w:r>
      <w:r w:rsidRPr="00D74087">
        <w:rPr>
          <w:rFonts w:asciiTheme="minorHAnsi" w:eastAsia="Calibri" w:hAnsiTheme="minorHAnsi" w:cstheme="minorHAnsi"/>
          <w:color w:val="222222"/>
          <w:bdr w:val="none" w:sz="0" w:space="0" w:color="auto"/>
          <w:lang w:val="fr-FR"/>
        </w:rPr>
        <w:t>. Aucune modification de ce Bon de commande n’engagera l’Agence MCA-Morocco, sauf si la modification est convenue par l’intermédiaire d’un avis de modification formel du Bon de commande de la part de l’Agence MCA-Morocco.</w:t>
      </w:r>
    </w:p>
    <w:p w14:paraId="635E1F3D" w14:textId="77777777" w:rsidR="007838B1" w:rsidRPr="009200E7" w:rsidRDefault="007838B1" w:rsidP="007838B1">
      <w:pPr>
        <w:spacing w:before="60" w:after="60"/>
        <w:jc w:val="both"/>
        <w:rPr>
          <w:rFonts w:asciiTheme="minorHAnsi" w:hAnsiTheme="minorHAnsi" w:cstheme="minorHAnsi"/>
          <w:szCs w:val="22"/>
          <w:lang w:val="fr-FR"/>
        </w:rPr>
      </w:pPr>
      <w:r w:rsidRPr="00ED578A">
        <w:rPr>
          <w:rFonts w:asciiTheme="minorHAnsi" w:hAnsiTheme="minorHAnsi" w:cstheme="minorHAnsi"/>
          <w:szCs w:val="22"/>
          <w:lang w:val="fr-FR"/>
        </w:rPr>
        <w:t>Si MCA-Morocco l’estime nécessaire, elle soumettra au Fournisseur un avenant ayant pour objet le transfert au Gouvernement du Royaume du Maroc ou toute entité ou personne morale relevant de celui-ci, conformément au plan de clôture du Compact, les droits et les engagements du Maître d’Ouvrage, relatifs au présent Contrat, qui ne sont pas encore échus ou réalisés à la date d’expiration du Compact du 31 mars 2023.</w:t>
      </w:r>
    </w:p>
    <w:p w14:paraId="2CE15C33" w14:textId="77777777" w:rsidR="007838B1" w:rsidRPr="00D74087" w:rsidRDefault="007838B1" w:rsidP="007838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00"/>
        </w:tabs>
        <w:spacing w:before="7"/>
        <w:ind w:right="-20"/>
        <w:jc w:val="both"/>
        <w:rPr>
          <w:rFonts w:asciiTheme="minorHAnsi" w:eastAsia="Calibri" w:hAnsiTheme="minorHAnsi" w:cstheme="minorHAnsi"/>
          <w:color w:val="222222"/>
          <w:bdr w:val="none" w:sz="0" w:space="0" w:color="auto"/>
          <w:lang w:val="fr-FR"/>
        </w:rPr>
      </w:pPr>
    </w:p>
    <w:p w14:paraId="5C9ADFBA" w14:textId="77777777" w:rsidR="007838B1" w:rsidRDefault="007838B1" w:rsidP="007838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20"/>
          <w:tab w:val="left" w:pos="2260"/>
        </w:tabs>
        <w:spacing w:before="14"/>
        <w:ind w:right="109"/>
        <w:jc w:val="both"/>
        <w:rPr>
          <w:rFonts w:asciiTheme="minorHAnsi" w:eastAsia="Calibri" w:hAnsiTheme="minorHAnsi" w:cstheme="minorHAnsi"/>
          <w:color w:val="222222"/>
          <w:bdr w:val="none" w:sz="0" w:space="0" w:color="auto"/>
          <w:lang w:val="fr-FR"/>
        </w:rPr>
      </w:pPr>
      <w:r>
        <w:rPr>
          <w:rFonts w:asciiTheme="minorHAnsi" w:eastAsia="Calibri" w:hAnsiTheme="minorHAnsi" w:cstheme="minorHAnsi"/>
          <w:b/>
          <w:color w:val="222222"/>
          <w:bdr w:val="none" w:sz="0" w:space="0" w:color="auto"/>
          <w:lang w:val="fr-FR"/>
        </w:rPr>
        <w:t>4</w:t>
      </w:r>
      <w:r w:rsidRPr="00D74087">
        <w:rPr>
          <w:rFonts w:asciiTheme="minorHAnsi" w:eastAsia="Calibri" w:hAnsiTheme="minorHAnsi" w:cstheme="minorHAnsi"/>
          <w:b/>
          <w:color w:val="222222"/>
          <w:bdr w:val="none" w:sz="0" w:space="0" w:color="auto"/>
          <w:lang w:val="fr-FR"/>
        </w:rPr>
        <w:t>. ACCORD ET MODIFICATION</w:t>
      </w:r>
      <w:r w:rsidRPr="00D74087">
        <w:rPr>
          <w:rFonts w:asciiTheme="minorHAnsi" w:eastAsia="Calibri" w:hAnsiTheme="minorHAnsi" w:cstheme="minorHAnsi"/>
          <w:color w:val="222222"/>
          <w:bdr w:val="none" w:sz="0" w:space="0" w:color="auto"/>
          <w:lang w:val="fr-FR"/>
        </w:rPr>
        <w:t>.</w:t>
      </w:r>
      <w:r w:rsidRPr="00D74087">
        <w:rPr>
          <w:rFonts w:asciiTheme="minorHAnsi" w:eastAsia="Times New Roman" w:hAnsiTheme="minorHAnsi" w:cstheme="minorHAnsi"/>
          <w:b/>
          <w:color w:val="3A3A3A"/>
          <w:bdr w:val="none" w:sz="0" w:space="0" w:color="auto"/>
          <w:lang w:val="fr-FR"/>
        </w:rPr>
        <w:t xml:space="preserve"> </w:t>
      </w:r>
      <w:r w:rsidRPr="00D74087">
        <w:rPr>
          <w:rFonts w:asciiTheme="minorHAnsi" w:eastAsia="Calibri" w:hAnsiTheme="minorHAnsi" w:cstheme="minorHAnsi"/>
          <w:color w:val="222222"/>
          <w:bdr w:val="none" w:sz="0" w:space="0" w:color="auto"/>
          <w:lang w:val="fr-FR"/>
        </w:rPr>
        <w:t>Ce Bon de commande constitue l'intégralité de l'accord entre les parties, et aucune obligation non écrite dans l'accord leur est obligatoire. Aucune modification de l'une quelconque des dispositions ne sera obligatoire, sauf en cas d’accord au préalable écrit et signé par l’Agence MCA-Morocco.</w:t>
      </w:r>
    </w:p>
    <w:p w14:paraId="3C85BC2F" w14:textId="77777777" w:rsidR="007838B1" w:rsidRPr="00D74087" w:rsidRDefault="007838B1" w:rsidP="007838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20"/>
          <w:tab w:val="left" w:pos="2260"/>
        </w:tabs>
        <w:spacing w:before="14"/>
        <w:ind w:right="109"/>
        <w:jc w:val="both"/>
        <w:rPr>
          <w:rFonts w:asciiTheme="minorHAnsi" w:eastAsia="Times New Roman" w:hAnsiTheme="minorHAnsi" w:cstheme="minorHAnsi"/>
          <w:bdr w:val="none" w:sz="0" w:space="0" w:color="auto"/>
          <w:lang w:val="fr-FR"/>
        </w:rPr>
      </w:pPr>
    </w:p>
    <w:p w14:paraId="71913A34" w14:textId="77777777" w:rsidR="007838B1" w:rsidRDefault="007838B1" w:rsidP="007838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00"/>
        </w:tabs>
        <w:spacing w:before="4"/>
        <w:ind w:right="-8"/>
        <w:jc w:val="both"/>
        <w:rPr>
          <w:rFonts w:asciiTheme="minorHAnsi" w:eastAsia="Calibri" w:hAnsiTheme="minorHAnsi" w:cstheme="minorHAnsi"/>
          <w:color w:val="222222"/>
          <w:bdr w:val="none" w:sz="0" w:space="0" w:color="auto"/>
          <w:lang w:val="fr-FR"/>
        </w:rPr>
      </w:pPr>
      <w:r>
        <w:rPr>
          <w:rFonts w:asciiTheme="minorHAnsi" w:eastAsia="Calibri" w:hAnsiTheme="minorHAnsi" w:cstheme="minorHAnsi"/>
          <w:b/>
          <w:color w:val="222222"/>
          <w:bdr w:val="none" w:sz="0" w:space="0" w:color="auto"/>
          <w:lang w:val="fr-FR"/>
        </w:rPr>
        <w:t>5</w:t>
      </w:r>
      <w:r w:rsidRPr="00D74087">
        <w:rPr>
          <w:rFonts w:asciiTheme="minorHAnsi" w:eastAsia="Calibri" w:hAnsiTheme="minorHAnsi" w:cstheme="minorHAnsi"/>
          <w:b/>
          <w:color w:val="222222"/>
          <w:bdr w:val="none" w:sz="0" w:space="0" w:color="auto"/>
          <w:lang w:val="fr-FR"/>
        </w:rPr>
        <w:t>. SOUS-TRAITANCE</w:t>
      </w:r>
      <w:r w:rsidRPr="00D74087">
        <w:rPr>
          <w:rFonts w:asciiTheme="minorHAnsi" w:eastAsia="Calibri" w:hAnsiTheme="minorHAnsi" w:cstheme="minorHAnsi"/>
          <w:color w:val="222222"/>
          <w:bdr w:val="none" w:sz="0" w:space="0" w:color="auto"/>
          <w:lang w:val="fr-FR"/>
        </w:rPr>
        <w:t>.</w:t>
      </w:r>
      <w:r w:rsidRPr="00D74087">
        <w:rPr>
          <w:rFonts w:asciiTheme="minorHAnsi" w:eastAsia="Times New Roman" w:hAnsiTheme="minorHAnsi" w:cstheme="minorHAnsi"/>
          <w:bdr w:val="none" w:sz="0" w:space="0" w:color="auto"/>
          <w:lang w:val="fr-FR"/>
        </w:rPr>
        <w:t xml:space="preserve"> </w:t>
      </w:r>
      <w:r w:rsidRPr="00D74087">
        <w:rPr>
          <w:rFonts w:asciiTheme="minorHAnsi" w:eastAsia="Calibri" w:hAnsiTheme="minorHAnsi" w:cstheme="minorHAnsi"/>
          <w:color w:val="222222"/>
          <w:bdr w:val="none" w:sz="0" w:space="0" w:color="auto"/>
          <w:lang w:val="fr-FR"/>
        </w:rPr>
        <w:t xml:space="preserve">Le </w:t>
      </w:r>
      <w:r>
        <w:rPr>
          <w:rFonts w:asciiTheme="minorHAnsi" w:eastAsia="Calibri" w:hAnsiTheme="minorHAnsi" w:cstheme="minorHAnsi"/>
          <w:color w:val="222222"/>
          <w:bdr w:val="none" w:sz="0" w:space="0" w:color="auto"/>
          <w:lang w:val="fr-FR"/>
        </w:rPr>
        <w:t>Prestataire</w:t>
      </w:r>
      <w:r w:rsidRPr="00D74087">
        <w:rPr>
          <w:rFonts w:asciiTheme="minorHAnsi" w:eastAsia="Calibri" w:hAnsiTheme="minorHAnsi" w:cstheme="minorHAnsi"/>
          <w:color w:val="222222"/>
          <w:bdr w:val="none" w:sz="0" w:space="0" w:color="auto"/>
          <w:lang w:val="fr-FR"/>
        </w:rPr>
        <w:t xml:space="preserve"> ne doit pas sous-traiter ni déléguer les performances demandées en vertu du présent Bon de commande sans le consentement écrit préalable de l’Agence MCA-Morocco.</w:t>
      </w:r>
    </w:p>
    <w:p w14:paraId="6B72C2A4" w14:textId="77777777" w:rsidR="007838B1" w:rsidRPr="00D74087" w:rsidRDefault="007838B1" w:rsidP="007838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00"/>
        </w:tabs>
        <w:spacing w:before="4"/>
        <w:ind w:right="-8"/>
        <w:jc w:val="both"/>
        <w:rPr>
          <w:rFonts w:asciiTheme="minorHAnsi" w:eastAsia="Times New Roman" w:hAnsiTheme="minorHAnsi" w:cstheme="minorHAnsi"/>
          <w:bdr w:val="none" w:sz="0" w:space="0" w:color="auto"/>
          <w:lang w:val="fr-FR"/>
        </w:rPr>
      </w:pPr>
    </w:p>
    <w:p w14:paraId="2CA20132" w14:textId="77777777" w:rsidR="007838B1" w:rsidRDefault="007838B1" w:rsidP="007838B1">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4"/>
        <w:ind w:right="-20"/>
        <w:jc w:val="both"/>
        <w:rPr>
          <w:rFonts w:asciiTheme="minorHAnsi" w:eastAsia="Calibri" w:hAnsiTheme="minorHAnsi" w:cstheme="minorHAnsi"/>
          <w:color w:val="222222"/>
          <w:bdr w:val="none" w:sz="0" w:space="0" w:color="auto"/>
          <w:lang w:val="fr-FR"/>
        </w:rPr>
      </w:pPr>
      <w:r>
        <w:rPr>
          <w:rFonts w:asciiTheme="minorHAnsi" w:eastAsia="Calibri" w:hAnsiTheme="minorHAnsi" w:cstheme="minorHAnsi"/>
          <w:b/>
          <w:color w:val="222222"/>
          <w:bdr w:val="none" w:sz="0" w:space="0" w:color="auto"/>
          <w:lang w:val="fr-FR"/>
        </w:rPr>
        <w:t>6</w:t>
      </w:r>
      <w:r w:rsidRPr="00D74087">
        <w:rPr>
          <w:rFonts w:asciiTheme="minorHAnsi" w:eastAsia="Calibri" w:hAnsiTheme="minorHAnsi" w:cstheme="minorHAnsi"/>
          <w:b/>
          <w:color w:val="222222"/>
          <w:bdr w:val="none" w:sz="0" w:space="0" w:color="auto"/>
          <w:lang w:val="fr-FR"/>
        </w:rPr>
        <w:t>. FORCE MAJEURE</w:t>
      </w:r>
      <w:r w:rsidRPr="00D74087">
        <w:rPr>
          <w:rFonts w:asciiTheme="minorHAnsi" w:eastAsia="Calibri" w:hAnsiTheme="minorHAnsi" w:cstheme="minorHAnsi"/>
          <w:color w:val="222222"/>
          <w:bdr w:val="none" w:sz="0" w:space="0" w:color="auto"/>
          <w:lang w:val="fr-FR"/>
        </w:rPr>
        <w:t xml:space="preserve">. Tout retard ou défaillance de l'une ou l'autre des parties pour s'acquitter de ses obligations en vertu de la présente loi doit être </w:t>
      </w:r>
      <w:r w:rsidRPr="00D74087">
        <w:rPr>
          <w:rFonts w:asciiTheme="minorHAnsi" w:eastAsia="Calibri" w:hAnsiTheme="minorHAnsi" w:cstheme="minorHAnsi"/>
          <w:bdr w:val="none" w:sz="0" w:space="0" w:color="auto"/>
          <w:lang w:val="fr-FR"/>
        </w:rPr>
        <w:t xml:space="preserve">justifié </w:t>
      </w:r>
      <w:r w:rsidRPr="00D74087">
        <w:rPr>
          <w:rFonts w:asciiTheme="minorHAnsi" w:eastAsia="Calibri" w:hAnsiTheme="minorHAnsi" w:cstheme="minorHAnsi"/>
          <w:color w:val="222222"/>
          <w:bdr w:val="none" w:sz="0" w:space="0" w:color="auto"/>
          <w:lang w:val="fr-FR"/>
        </w:rPr>
        <w:t xml:space="preserve">s'il est causé par un événement ou une circonstance raisonnablement indépendante de la volonté de cette partie et qui </w:t>
      </w:r>
      <w:r w:rsidRPr="00D74087">
        <w:rPr>
          <w:rFonts w:asciiTheme="minorHAnsi" w:eastAsia="Calibri" w:hAnsiTheme="minorHAnsi" w:cstheme="minorHAnsi"/>
          <w:bdr w:val="none" w:sz="0" w:space="0" w:color="auto"/>
          <w:lang w:val="fr-FR"/>
        </w:rPr>
        <w:t xml:space="preserve">n’est pas de sa faute, </w:t>
      </w:r>
      <w:r w:rsidRPr="00D74087">
        <w:rPr>
          <w:rFonts w:asciiTheme="minorHAnsi" w:eastAsia="Calibri" w:hAnsiTheme="minorHAnsi" w:cstheme="minorHAnsi"/>
          <w:color w:val="222222"/>
          <w:bdr w:val="none" w:sz="0" w:space="0" w:color="auto"/>
          <w:lang w:val="fr-FR"/>
        </w:rPr>
        <w:t xml:space="preserve">pourvu que l'intéressée en donne un préavis écrit dans les cinq (5) jours. Au cours de la période de retard par le </w:t>
      </w:r>
      <w:r>
        <w:rPr>
          <w:rFonts w:asciiTheme="minorHAnsi" w:eastAsia="Calibri" w:hAnsiTheme="minorHAnsi" w:cstheme="minorHAnsi"/>
          <w:color w:val="222222"/>
          <w:bdr w:val="none" w:sz="0" w:space="0" w:color="auto"/>
          <w:lang w:val="fr-FR"/>
        </w:rPr>
        <w:t>Prestataire</w:t>
      </w:r>
      <w:r w:rsidRPr="00D74087">
        <w:rPr>
          <w:rFonts w:asciiTheme="minorHAnsi" w:eastAsia="Calibri" w:hAnsiTheme="minorHAnsi" w:cstheme="minorHAnsi"/>
          <w:color w:val="222222"/>
          <w:bdr w:val="none" w:sz="0" w:space="0" w:color="auto"/>
          <w:lang w:val="fr-FR"/>
        </w:rPr>
        <w:t xml:space="preserve">, l’Agence MCA-Morocco peut </w:t>
      </w:r>
      <w:r>
        <w:rPr>
          <w:rFonts w:asciiTheme="minorHAnsi" w:eastAsia="Calibri" w:hAnsiTheme="minorHAnsi" w:cstheme="minorHAnsi"/>
          <w:color w:val="222222"/>
          <w:bdr w:val="none" w:sz="0" w:space="0" w:color="auto"/>
          <w:lang w:val="fr-FR"/>
        </w:rPr>
        <w:t xml:space="preserve">solliciter des prestations </w:t>
      </w:r>
      <w:r w:rsidRPr="00D74087">
        <w:rPr>
          <w:rFonts w:asciiTheme="minorHAnsi" w:eastAsia="Calibri" w:hAnsiTheme="minorHAnsi" w:cstheme="minorHAnsi"/>
          <w:color w:val="222222"/>
          <w:bdr w:val="none" w:sz="0" w:space="0" w:color="auto"/>
          <w:lang w:val="fr-FR"/>
        </w:rPr>
        <w:t xml:space="preserve"> d'autres sources et réduire les quantités du calendrier du </w:t>
      </w:r>
      <w:r>
        <w:rPr>
          <w:rFonts w:asciiTheme="minorHAnsi" w:eastAsia="Calibri" w:hAnsiTheme="minorHAnsi" w:cstheme="minorHAnsi"/>
          <w:color w:val="222222"/>
          <w:bdr w:val="none" w:sz="0" w:space="0" w:color="auto"/>
          <w:lang w:val="fr-FR"/>
        </w:rPr>
        <w:t>Prestataire</w:t>
      </w:r>
      <w:r w:rsidRPr="00D74087">
        <w:rPr>
          <w:rFonts w:asciiTheme="minorHAnsi" w:eastAsia="Calibri" w:hAnsiTheme="minorHAnsi" w:cstheme="minorHAnsi"/>
          <w:color w:val="222222"/>
          <w:bdr w:val="none" w:sz="0" w:space="0" w:color="auto"/>
          <w:lang w:val="fr-FR"/>
        </w:rPr>
        <w:t xml:space="preserve"> sans aucune responsabilité de l’Agence MCA-Morocco</w:t>
      </w:r>
      <w:r>
        <w:rPr>
          <w:rFonts w:asciiTheme="minorHAnsi" w:eastAsia="Calibri" w:hAnsiTheme="minorHAnsi" w:cstheme="minorHAnsi"/>
          <w:color w:val="222222"/>
          <w:bdr w:val="none" w:sz="0" w:space="0" w:color="auto"/>
          <w:lang w:val="fr-FR"/>
        </w:rPr>
        <w:t>.</w:t>
      </w:r>
    </w:p>
    <w:p w14:paraId="5E149921" w14:textId="77777777" w:rsidR="007838B1" w:rsidRPr="00D74087" w:rsidRDefault="007838B1" w:rsidP="007838B1">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4"/>
        <w:ind w:right="-20"/>
        <w:jc w:val="both"/>
        <w:rPr>
          <w:rFonts w:asciiTheme="minorHAnsi" w:eastAsia="Calibri" w:hAnsiTheme="minorHAnsi" w:cstheme="minorHAnsi"/>
          <w:color w:val="222222"/>
          <w:bdr w:val="none" w:sz="0" w:space="0" w:color="auto"/>
          <w:lang w:val="fr-FR"/>
        </w:rPr>
      </w:pPr>
      <w:r w:rsidRPr="00D74087">
        <w:rPr>
          <w:rFonts w:asciiTheme="minorHAnsi" w:eastAsia="Calibri" w:hAnsiTheme="minorHAnsi" w:cstheme="minorHAnsi"/>
          <w:color w:val="222222"/>
          <w:bdr w:val="none" w:sz="0" w:space="0" w:color="auto"/>
          <w:lang w:val="fr-FR"/>
        </w:rPr>
        <w:t xml:space="preserve"> </w:t>
      </w:r>
    </w:p>
    <w:p w14:paraId="57436925" w14:textId="77777777" w:rsidR="007838B1" w:rsidRDefault="007838B1" w:rsidP="007838B1">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4"/>
        <w:ind w:right="-20"/>
        <w:jc w:val="both"/>
        <w:rPr>
          <w:rFonts w:asciiTheme="minorHAnsi" w:eastAsia="Calibri" w:hAnsiTheme="minorHAnsi" w:cstheme="minorHAnsi"/>
          <w:color w:val="222222"/>
          <w:bdr w:val="none" w:sz="0" w:space="0" w:color="auto"/>
          <w:lang w:val="fr-FR"/>
        </w:rPr>
      </w:pPr>
      <w:r>
        <w:rPr>
          <w:rFonts w:asciiTheme="minorHAnsi" w:eastAsia="Calibri" w:hAnsiTheme="minorHAnsi" w:cstheme="minorHAnsi"/>
          <w:b/>
          <w:color w:val="222222"/>
          <w:bdr w:val="none" w:sz="0" w:space="0" w:color="auto"/>
          <w:lang w:val="fr-FR"/>
        </w:rPr>
        <w:t>7</w:t>
      </w:r>
      <w:r w:rsidRPr="00D74087">
        <w:rPr>
          <w:rFonts w:asciiTheme="minorHAnsi" w:eastAsia="Calibri" w:hAnsiTheme="minorHAnsi" w:cstheme="minorHAnsi"/>
          <w:b/>
          <w:color w:val="222222"/>
          <w:bdr w:val="none" w:sz="0" w:space="0" w:color="auto"/>
          <w:lang w:val="fr-FR"/>
        </w:rPr>
        <w:t>. LIVRAISON</w:t>
      </w:r>
      <w:r w:rsidRPr="00D74087">
        <w:rPr>
          <w:rFonts w:asciiTheme="minorHAnsi" w:eastAsia="Calibri" w:hAnsiTheme="minorHAnsi" w:cstheme="minorHAnsi"/>
          <w:color w:val="222222"/>
          <w:bdr w:val="none" w:sz="0" w:space="0" w:color="auto"/>
          <w:lang w:val="fr-FR"/>
        </w:rPr>
        <w:t>. Sauf dans les cas prévus ci-après, l</w:t>
      </w:r>
      <w:r>
        <w:rPr>
          <w:rFonts w:asciiTheme="minorHAnsi" w:eastAsia="Calibri" w:hAnsiTheme="minorHAnsi" w:cstheme="minorHAnsi"/>
          <w:color w:val="222222"/>
          <w:bdr w:val="none" w:sz="0" w:space="0" w:color="auto"/>
          <w:lang w:val="fr-FR"/>
        </w:rPr>
        <w:t xml:space="preserve">es livrables </w:t>
      </w:r>
      <w:r w:rsidRPr="00D74087">
        <w:rPr>
          <w:rFonts w:asciiTheme="minorHAnsi" w:eastAsia="Calibri" w:hAnsiTheme="minorHAnsi" w:cstheme="minorHAnsi"/>
          <w:color w:val="222222"/>
          <w:bdr w:val="none" w:sz="0" w:space="0" w:color="auto"/>
          <w:lang w:val="fr-FR"/>
        </w:rPr>
        <w:t>doi</w:t>
      </w:r>
      <w:r>
        <w:rPr>
          <w:rFonts w:asciiTheme="minorHAnsi" w:eastAsia="Calibri" w:hAnsiTheme="minorHAnsi" w:cstheme="minorHAnsi"/>
          <w:color w:val="222222"/>
          <w:bdr w:val="none" w:sz="0" w:space="0" w:color="auto"/>
          <w:lang w:val="fr-FR"/>
        </w:rPr>
        <w:t xml:space="preserve">vent être remis  </w:t>
      </w:r>
      <w:r w:rsidRPr="00D74087">
        <w:rPr>
          <w:rFonts w:asciiTheme="minorHAnsi" w:eastAsia="Calibri" w:hAnsiTheme="minorHAnsi" w:cstheme="minorHAnsi"/>
          <w:color w:val="222222"/>
          <w:bdr w:val="none" w:sz="0" w:space="0" w:color="auto"/>
          <w:lang w:val="fr-FR"/>
        </w:rPr>
        <w:t>conformément au délai indiqué dans le présent bon de commande et l’Agence MCA-Morocco se réserve le droit d'annuler la commande si l</w:t>
      </w:r>
      <w:r>
        <w:rPr>
          <w:rFonts w:asciiTheme="minorHAnsi" w:eastAsia="Calibri" w:hAnsiTheme="minorHAnsi" w:cstheme="minorHAnsi"/>
          <w:color w:val="222222"/>
          <w:bdr w:val="none" w:sz="0" w:space="0" w:color="auto"/>
          <w:lang w:val="fr-FR"/>
        </w:rPr>
        <w:t>es</w:t>
      </w:r>
      <w:r w:rsidRPr="00D74087">
        <w:rPr>
          <w:rFonts w:asciiTheme="minorHAnsi" w:eastAsia="Calibri" w:hAnsiTheme="minorHAnsi" w:cstheme="minorHAnsi"/>
          <w:color w:val="222222"/>
          <w:bdr w:val="none" w:sz="0" w:space="0" w:color="auto"/>
          <w:lang w:val="fr-FR"/>
        </w:rPr>
        <w:t xml:space="preserve"> livra</w:t>
      </w:r>
      <w:r>
        <w:rPr>
          <w:rFonts w:asciiTheme="minorHAnsi" w:eastAsia="Calibri" w:hAnsiTheme="minorHAnsi" w:cstheme="minorHAnsi"/>
          <w:color w:val="222222"/>
          <w:bdr w:val="none" w:sz="0" w:space="0" w:color="auto"/>
          <w:lang w:val="fr-FR"/>
        </w:rPr>
        <w:t>bles ne sont pas conformes</w:t>
      </w:r>
      <w:r w:rsidRPr="00D74087">
        <w:rPr>
          <w:rFonts w:asciiTheme="minorHAnsi" w:eastAsia="Calibri" w:hAnsiTheme="minorHAnsi" w:cstheme="minorHAnsi"/>
          <w:color w:val="222222"/>
          <w:bdr w:val="none" w:sz="0" w:space="0" w:color="auto"/>
          <w:lang w:val="fr-FR"/>
        </w:rPr>
        <w:t>.</w:t>
      </w:r>
    </w:p>
    <w:p w14:paraId="50258855" w14:textId="77777777" w:rsidR="007838B1" w:rsidRPr="00D74087" w:rsidRDefault="007838B1" w:rsidP="007838B1">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4"/>
        <w:ind w:right="-20"/>
        <w:jc w:val="both"/>
        <w:rPr>
          <w:rFonts w:asciiTheme="minorHAnsi" w:eastAsia="Calibri" w:hAnsiTheme="minorHAnsi" w:cstheme="minorHAnsi"/>
          <w:color w:val="222222"/>
          <w:bdr w:val="none" w:sz="0" w:space="0" w:color="auto"/>
          <w:lang w:val="fr-FR"/>
        </w:rPr>
      </w:pPr>
    </w:p>
    <w:p w14:paraId="4AEC0131" w14:textId="77777777" w:rsidR="007838B1" w:rsidRDefault="007838B1" w:rsidP="007838B1">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4"/>
        <w:ind w:right="-20"/>
        <w:jc w:val="both"/>
        <w:rPr>
          <w:rFonts w:asciiTheme="minorHAnsi" w:eastAsia="Calibri" w:hAnsiTheme="minorHAnsi" w:cstheme="minorHAnsi"/>
          <w:color w:val="222222"/>
          <w:bdr w:val="none" w:sz="0" w:space="0" w:color="auto"/>
          <w:lang w:val="fr-FR"/>
        </w:rPr>
      </w:pPr>
      <w:r>
        <w:rPr>
          <w:rFonts w:asciiTheme="minorHAnsi" w:eastAsia="Calibri" w:hAnsiTheme="minorHAnsi" w:cstheme="minorHAnsi"/>
          <w:b/>
          <w:color w:val="222222"/>
          <w:bdr w:val="none" w:sz="0" w:space="0" w:color="auto"/>
          <w:lang w:val="fr-FR"/>
        </w:rPr>
        <w:t>8</w:t>
      </w:r>
      <w:r w:rsidRPr="00D74087">
        <w:rPr>
          <w:rFonts w:asciiTheme="minorHAnsi" w:eastAsia="Calibri" w:hAnsiTheme="minorHAnsi" w:cstheme="minorHAnsi"/>
          <w:b/>
          <w:color w:val="222222"/>
          <w:bdr w:val="none" w:sz="0" w:space="0" w:color="auto"/>
          <w:lang w:val="fr-FR"/>
        </w:rPr>
        <w:t>. RÉSILIATION PAR CONVENANCE</w:t>
      </w:r>
      <w:r w:rsidRPr="00D74087">
        <w:rPr>
          <w:rFonts w:asciiTheme="minorHAnsi" w:eastAsia="Calibri" w:hAnsiTheme="minorHAnsi" w:cstheme="minorHAnsi"/>
          <w:color w:val="222222"/>
          <w:bdr w:val="none" w:sz="0" w:space="0" w:color="auto"/>
          <w:lang w:val="fr-FR"/>
        </w:rPr>
        <w:t xml:space="preserve">. MCA-Morocco peut résilier ce contrat par un avis écrit en tout ou en partie, lorsqu'il est dans l'intérêt de l’Agence MCA-Morocco de le faire. Si ce contrat est ainsi résilié, le </w:t>
      </w:r>
      <w:r>
        <w:rPr>
          <w:rFonts w:asciiTheme="minorHAnsi" w:eastAsia="Calibri" w:hAnsiTheme="minorHAnsi" w:cstheme="minorHAnsi"/>
          <w:color w:val="222222"/>
          <w:bdr w:val="none" w:sz="0" w:space="0" w:color="auto"/>
          <w:lang w:val="fr-FR"/>
        </w:rPr>
        <w:t>Prestataire</w:t>
      </w:r>
      <w:r w:rsidRPr="00D74087">
        <w:rPr>
          <w:rFonts w:asciiTheme="minorHAnsi" w:eastAsia="Calibri" w:hAnsiTheme="minorHAnsi" w:cstheme="minorHAnsi"/>
          <w:color w:val="222222"/>
          <w:bdr w:val="none" w:sz="0" w:space="0" w:color="auto"/>
          <w:lang w:val="fr-FR"/>
        </w:rPr>
        <w:t xml:space="preserve"> et l’Agence MCA-Morocco peuvent convenir du montant à payer au </w:t>
      </w:r>
      <w:r>
        <w:rPr>
          <w:rFonts w:asciiTheme="minorHAnsi" w:eastAsia="Calibri" w:hAnsiTheme="minorHAnsi" w:cstheme="minorHAnsi"/>
          <w:color w:val="222222"/>
          <w:bdr w:val="none" w:sz="0" w:space="0" w:color="auto"/>
          <w:lang w:val="fr-FR"/>
        </w:rPr>
        <w:t>Prestataire</w:t>
      </w:r>
      <w:r w:rsidRPr="00D74087">
        <w:rPr>
          <w:rFonts w:asciiTheme="minorHAnsi" w:eastAsia="Calibri" w:hAnsiTheme="minorHAnsi" w:cstheme="minorHAnsi"/>
          <w:color w:val="222222"/>
          <w:bdr w:val="none" w:sz="0" w:space="0" w:color="auto"/>
          <w:lang w:val="fr-FR"/>
        </w:rPr>
        <w:t xml:space="preserve"> en raison de cette résiliation.</w:t>
      </w:r>
    </w:p>
    <w:p w14:paraId="5AF6863F" w14:textId="77777777" w:rsidR="007838B1" w:rsidRPr="00D74087" w:rsidRDefault="007838B1" w:rsidP="007838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00"/>
        </w:tabs>
        <w:spacing w:before="14"/>
        <w:ind w:right="272"/>
        <w:jc w:val="both"/>
        <w:rPr>
          <w:rFonts w:asciiTheme="minorHAnsi" w:eastAsia="Calibri" w:hAnsiTheme="minorHAnsi" w:cstheme="minorHAnsi"/>
          <w:color w:val="222222"/>
          <w:bdr w:val="none" w:sz="0" w:space="0" w:color="auto"/>
          <w:lang w:val="fr-FR"/>
        </w:rPr>
      </w:pPr>
      <w:r>
        <w:rPr>
          <w:rFonts w:asciiTheme="minorHAnsi" w:eastAsia="Calibri" w:hAnsiTheme="minorHAnsi" w:cstheme="minorHAnsi"/>
          <w:b/>
          <w:color w:val="222222"/>
          <w:bdr w:val="none" w:sz="0" w:space="0" w:color="auto"/>
          <w:lang w:val="fr-FR"/>
        </w:rPr>
        <w:t>9</w:t>
      </w:r>
      <w:r w:rsidRPr="00D74087">
        <w:rPr>
          <w:rFonts w:asciiTheme="minorHAnsi" w:eastAsia="Calibri" w:hAnsiTheme="minorHAnsi" w:cstheme="minorHAnsi"/>
          <w:b/>
          <w:color w:val="222222"/>
          <w:bdr w:val="none" w:sz="0" w:space="0" w:color="auto"/>
          <w:lang w:val="fr-FR"/>
        </w:rPr>
        <w:t>. DÉFAUT</w:t>
      </w:r>
      <w:r w:rsidRPr="00D74087">
        <w:rPr>
          <w:rFonts w:asciiTheme="minorHAnsi" w:eastAsia="Calibri" w:hAnsiTheme="minorHAnsi" w:cstheme="minorHAnsi"/>
          <w:color w:val="222222"/>
          <w:bdr w:val="none" w:sz="0" w:space="0" w:color="auto"/>
          <w:lang w:val="fr-FR"/>
        </w:rPr>
        <w:t>. L’Agence MCA-Morocco peut, par avis écrit, résilier tout ou partie du présent contrat:</w:t>
      </w:r>
    </w:p>
    <w:p w14:paraId="3E8909BC" w14:textId="77777777" w:rsidR="007838B1" w:rsidRPr="00D74087" w:rsidRDefault="007838B1" w:rsidP="007838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00"/>
        </w:tabs>
        <w:spacing w:before="14"/>
        <w:ind w:right="272"/>
        <w:jc w:val="both"/>
        <w:rPr>
          <w:rFonts w:asciiTheme="minorHAnsi" w:eastAsia="Calibri" w:hAnsiTheme="minorHAnsi" w:cstheme="minorHAnsi"/>
          <w:color w:val="222222"/>
          <w:bdr w:val="none" w:sz="0" w:space="0" w:color="auto"/>
          <w:lang w:val="fr-FR"/>
        </w:rPr>
      </w:pPr>
      <w:r w:rsidRPr="00D74087">
        <w:rPr>
          <w:rFonts w:asciiTheme="minorHAnsi" w:eastAsia="Calibri" w:hAnsiTheme="minorHAnsi" w:cstheme="minorHAnsi"/>
          <w:color w:val="222222"/>
          <w:bdr w:val="none" w:sz="0" w:space="0" w:color="auto"/>
          <w:lang w:val="fr-FR"/>
        </w:rPr>
        <w:t xml:space="preserve">• Si le </w:t>
      </w:r>
      <w:r>
        <w:rPr>
          <w:rFonts w:asciiTheme="minorHAnsi" w:eastAsia="Calibri" w:hAnsiTheme="minorHAnsi" w:cstheme="minorHAnsi"/>
          <w:color w:val="222222"/>
          <w:bdr w:val="none" w:sz="0" w:space="0" w:color="auto"/>
          <w:lang w:val="fr-FR"/>
        </w:rPr>
        <w:t>Prestataire</w:t>
      </w:r>
      <w:r w:rsidRPr="00D74087">
        <w:rPr>
          <w:rFonts w:asciiTheme="minorHAnsi" w:eastAsia="Calibri" w:hAnsiTheme="minorHAnsi" w:cstheme="minorHAnsi"/>
          <w:color w:val="222222"/>
          <w:bdr w:val="none" w:sz="0" w:space="0" w:color="auto"/>
          <w:lang w:val="fr-FR"/>
        </w:rPr>
        <w:t xml:space="preserve"> omet de livrer des marchandises ou d'effectuer des services dans le délai spécifié où</w:t>
      </w:r>
    </w:p>
    <w:p w14:paraId="2A474BE3" w14:textId="77777777" w:rsidR="007838B1" w:rsidRPr="00D74087" w:rsidRDefault="007838B1" w:rsidP="007838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00"/>
        </w:tabs>
        <w:spacing w:before="14"/>
        <w:ind w:right="272"/>
        <w:jc w:val="both"/>
        <w:rPr>
          <w:rFonts w:asciiTheme="minorHAnsi" w:eastAsia="Calibri" w:hAnsiTheme="minorHAnsi" w:cstheme="minorHAnsi"/>
          <w:color w:val="222222"/>
          <w:bdr w:val="none" w:sz="0" w:space="0" w:color="auto"/>
          <w:lang w:val="fr-FR"/>
        </w:rPr>
      </w:pPr>
      <w:r w:rsidRPr="00D74087">
        <w:rPr>
          <w:rFonts w:asciiTheme="minorHAnsi" w:eastAsia="Calibri" w:hAnsiTheme="minorHAnsi" w:cstheme="minorHAnsi"/>
          <w:color w:val="222222"/>
          <w:bdr w:val="none" w:sz="0" w:space="0" w:color="auto"/>
          <w:lang w:val="fr-FR"/>
        </w:rPr>
        <w:t xml:space="preserve">• Si le </w:t>
      </w:r>
      <w:r>
        <w:rPr>
          <w:rFonts w:asciiTheme="minorHAnsi" w:eastAsia="Calibri" w:hAnsiTheme="minorHAnsi" w:cstheme="minorHAnsi"/>
          <w:color w:val="222222"/>
          <w:bdr w:val="none" w:sz="0" w:space="0" w:color="auto"/>
          <w:lang w:val="fr-FR"/>
        </w:rPr>
        <w:t>Prestataire</w:t>
      </w:r>
      <w:r w:rsidRPr="00D74087">
        <w:rPr>
          <w:rFonts w:asciiTheme="minorHAnsi" w:eastAsia="Calibri" w:hAnsiTheme="minorHAnsi" w:cstheme="minorHAnsi"/>
          <w:color w:val="222222"/>
          <w:bdr w:val="none" w:sz="0" w:space="0" w:color="auto"/>
          <w:lang w:val="fr-FR"/>
        </w:rPr>
        <w:t xml:space="preserve"> omet d'effectuer toute autre exigence du présent bon de commande et </w:t>
      </w:r>
      <w:r w:rsidRPr="00D74087">
        <w:rPr>
          <w:rFonts w:asciiTheme="minorHAnsi" w:eastAsia="Calibri" w:hAnsiTheme="minorHAnsi" w:cstheme="minorHAnsi"/>
          <w:color w:val="222222"/>
          <w:bdr w:val="none" w:sz="0" w:space="0" w:color="auto"/>
          <w:lang w:val="fr-FR"/>
        </w:rPr>
        <w:lastRenderedPageBreak/>
        <w:t xml:space="preserve">ne remédie pas à ce défaut dans les dix (10) jours suivant la réception de l'avis de l’Agence MCA-Morocco, </w:t>
      </w:r>
      <w:r w:rsidRPr="00D74087">
        <w:rPr>
          <w:rFonts w:asciiTheme="minorHAnsi" w:eastAsia="Calibri" w:hAnsiTheme="minorHAnsi" w:cstheme="minorHAnsi"/>
          <w:bdr w:val="none" w:sz="0" w:space="0" w:color="auto"/>
          <w:lang w:val="fr-FR"/>
        </w:rPr>
        <w:t>précisant cette défaillance.</w:t>
      </w:r>
    </w:p>
    <w:p w14:paraId="0C370E19" w14:textId="77777777" w:rsidR="007838B1" w:rsidRDefault="007838B1" w:rsidP="007838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20"/>
          <w:tab w:val="left" w:pos="4120"/>
        </w:tabs>
        <w:spacing w:before="14"/>
        <w:ind w:right="203"/>
        <w:jc w:val="both"/>
        <w:rPr>
          <w:rFonts w:asciiTheme="minorHAnsi" w:eastAsia="Calibri" w:hAnsiTheme="minorHAnsi" w:cstheme="minorHAnsi"/>
          <w:b/>
          <w:color w:val="222222"/>
          <w:bdr w:val="none" w:sz="0" w:space="0" w:color="auto"/>
          <w:lang w:val="fr-FR"/>
        </w:rPr>
      </w:pPr>
    </w:p>
    <w:p w14:paraId="37248543" w14:textId="77777777" w:rsidR="007838B1" w:rsidRPr="00D74087" w:rsidRDefault="007838B1" w:rsidP="007838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20"/>
          <w:tab w:val="left" w:pos="4120"/>
        </w:tabs>
        <w:spacing w:before="14"/>
        <w:ind w:right="203"/>
        <w:jc w:val="both"/>
        <w:rPr>
          <w:rFonts w:asciiTheme="minorHAnsi" w:eastAsia="Times New Roman" w:hAnsiTheme="minorHAnsi" w:cstheme="minorHAnsi"/>
          <w:bdr w:val="none" w:sz="0" w:space="0" w:color="auto"/>
          <w:lang w:val="fr-FR"/>
        </w:rPr>
      </w:pPr>
      <w:r w:rsidRPr="00D74087">
        <w:rPr>
          <w:rFonts w:asciiTheme="minorHAnsi" w:eastAsia="Calibri" w:hAnsiTheme="minorHAnsi" w:cstheme="minorHAnsi"/>
          <w:b/>
          <w:color w:val="222222"/>
          <w:bdr w:val="none" w:sz="0" w:space="0" w:color="auto"/>
          <w:lang w:val="fr-FR"/>
        </w:rPr>
        <w:t>1</w:t>
      </w:r>
      <w:r>
        <w:rPr>
          <w:rFonts w:asciiTheme="minorHAnsi" w:eastAsia="Calibri" w:hAnsiTheme="minorHAnsi" w:cstheme="minorHAnsi"/>
          <w:b/>
          <w:color w:val="222222"/>
          <w:bdr w:val="none" w:sz="0" w:space="0" w:color="auto"/>
          <w:lang w:val="fr-FR"/>
        </w:rPr>
        <w:t>0</w:t>
      </w:r>
      <w:r w:rsidRPr="00D74087">
        <w:rPr>
          <w:rFonts w:asciiTheme="minorHAnsi" w:eastAsia="Calibri" w:hAnsiTheme="minorHAnsi" w:cstheme="minorHAnsi"/>
          <w:b/>
          <w:color w:val="222222"/>
          <w:bdr w:val="none" w:sz="0" w:space="0" w:color="auto"/>
          <w:lang w:val="fr-FR"/>
        </w:rPr>
        <w:t>. LOI APPLICABLE</w:t>
      </w:r>
      <w:r w:rsidRPr="00D74087">
        <w:rPr>
          <w:rFonts w:asciiTheme="minorHAnsi" w:eastAsia="Times New Roman" w:hAnsiTheme="minorHAnsi" w:cstheme="minorHAnsi"/>
          <w:b/>
          <w:color w:val="3A3A3A"/>
          <w:bdr w:val="none" w:sz="0" w:space="0" w:color="auto"/>
          <w:lang w:val="fr-FR"/>
        </w:rPr>
        <w:t>.</w:t>
      </w:r>
      <w:r w:rsidRPr="00D74087">
        <w:rPr>
          <w:rFonts w:asciiTheme="minorHAnsi" w:eastAsia="Calibri" w:hAnsiTheme="minorHAnsi" w:cstheme="minorHAnsi"/>
          <w:bdr w:val="none" w:sz="0" w:space="0" w:color="auto"/>
          <w:lang w:val="fr-FR"/>
        </w:rPr>
        <w:t xml:space="preserve"> </w:t>
      </w:r>
      <w:r w:rsidRPr="00D74087">
        <w:rPr>
          <w:rFonts w:asciiTheme="minorHAnsi" w:eastAsia="Times New Roman" w:hAnsiTheme="minorHAnsi" w:cstheme="minorHAnsi"/>
          <w:color w:val="3A3A3A"/>
          <w:bdr w:val="none" w:sz="0" w:space="0" w:color="auto"/>
          <w:lang w:val="fr-FR"/>
        </w:rPr>
        <w:t>Cette commande doit être interprétée conformément à la loi et sera régie par la loi du Maroc.</w:t>
      </w:r>
    </w:p>
    <w:p w14:paraId="0F192D51" w14:textId="77777777" w:rsidR="007838B1" w:rsidRDefault="007838B1" w:rsidP="007838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20"/>
        </w:tabs>
        <w:spacing w:before="7"/>
        <w:ind w:right="52"/>
        <w:jc w:val="both"/>
        <w:rPr>
          <w:rFonts w:asciiTheme="minorHAnsi" w:eastAsia="Times New Roman" w:hAnsiTheme="minorHAnsi" w:cstheme="minorHAnsi"/>
          <w:b/>
          <w:color w:val="282828"/>
          <w:bdr w:val="none" w:sz="0" w:space="0" w:color="auto"/>
          <w:lang w:val="fr-FR"/>
        </w:rPr>
      </w:pPr>
    </w:p>
    <w:p w14:paraId="53EC24F6" w14:textId="77777777" w:rsidR="007838B1" w:rsidRPr="00D74087" w:rsidRDefault="007838B1" w:rsidP="007838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20"/>
        </w:tabs>
        <w:spacing w:before="7"/>
        <w:ind w:right="52"/>
        <w:jc w:val="both"/>
        <w:rPr>
          <w:rFonts w:asciiTheme="minorHAnsi" w:eastAsia="Times New Roman" w:hAnsiTheme="minorHAnsi" w:cstheme="minorHAnsi"/>
          <w:color w:val="282828"/>
          <w:bdr w:val="none" w:sz="0" w:space="0" w:color="auto"/>
          <w:lang w:val="fr-FR"/>
        </w:rPr>
      </w:pPr>
      <w:r w:rsidRPr="00D74087">
        <w:rPr>
          <w:rFonts w:asciiTheme="minorHAnsi" w:eastAsia="Times New Roman" w:hAnsiTheme="minorHAnsi" w:cstheme="minorHAnsi"/>
          <w:b/>
          <w:color w:val="282828"/>
          <w:bdr w:val="none" w:sz="0" w:space="0" w:color="auto"/>
          <w:lang w:val="fr-FR"/>
        </w:rPr>
        <w:t>1</w:t>
      </w:r>
      <w:r>
        <w:rPr>
          <w:rFonts w:asciiTheme="minorHAnsi" w:eastAsia="Times New Roman" w:hAnsiTheme="minorHAnsi" w:cstheme="minorHAnsi"/>
          <w:b/>
          <w:color w:val="282828"/>
          <w:bdr w:val="none" w:sz="0" w:space="0" w:color="auto"/>
          <w:lang w:val="fr-FR"/>
        </w:rPr>
        <w:t>1</w:t>
      </w:r>
      <w:r w:rsidRPr="00D74087">
        <w:rPr>
          <w:rFonts w:asciiTheme="minorHAnsi" w:eastAsia="Times New Roman" w:hAnsiTheme="minorHAnsi" w:cstheme="minorHAnsi"/>
          <w:b/>
          <w:color w:val="282828"/>
          <w:bdr w:val="none" w:sz="0" w:space="0" w:color="auto"/>
          <w:lang w:val="fr-FR"/>
        </w:rPr>
        <w:t xml:space="preserve">. CONFORMITE AVEC LA LOI. </w:t>
      </w:r>
      <w:r w:rsidRPr="00D74087">
        <w:rPr>
          <w:rFonts w:asciiTheme="minorHAnsi" w:eastAsia="Times New Roman" w:hAnsiTheme="minorHAnsi" w:cstheme="minorHAnsi"/>
          <w:color w:val="282828"/>
          <w:bdr w:val="none" w:sz="0" w:space="0" w:color="auto"/>
          <w:lang w:val="fr-FR"/>
        </w:rPr>
        <w:t xml:space="preserve">Le </w:t>
      </w:r>
      <w:r>
        <w:rPr>
          <w:rFonts w:asciiTheme="minorHAnsi" w:eastAsia="Times New Roman" w:hAnsiTheme="minorHAnsi" w:cstheme="minorHAnsi"/>
          <w:color w:val="282828"/>
          <w:bdr w:val="none" w:sz="0" w:space="0" w:color="auto"/>
          <w:lang w:val="fr-FR"/>
        </w:rPr>
        <w:t>Prestataire</w:t>
      </w:r>
      <w:r w:rsidRPr="00D74087">
        <w:rPr>
          <w:rFonts w:asciiTheme="minorHAnsi" w:eastAsia="Times New Roman" w:hAnsiTheme="minorHAnsi" w:cstheme="minorHAnsi"/>
          <w:color w:val="282828"/>
          <w:bdr w:val="none" w:sz="0" w:space="0" w:color="auto"/>
          <w:lang w:val="fr-FR"/>
        </w:rPr>
        <w:t xml:space="preserve"> accepte de se conformer aux dispositions de toutes les lois et ordres fédérales et locales actuelles et futures ainsi que toutes les autres règles et règlements applicables à cette commande et sa performance.</w:t>
      </w:r>
    </w:p>
    <w:p w14:paraId="2552D579" w14:textId="77777777" w:rsidR="007838B1" w:rsidRPr="00D74087" w:rsidRDefault="007838B1" w:rsidP="007838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20"/>
        </w:tabs>
        <w:spacing w:before="7"/>
        <w:ind w:right="52"/>
        <w:jc w:val="both"/>
        <w:rPr>
          <w:rFonts w:asciiTheme="minorHAnsi" w:eastAsia="Times New Roman" w:hAnsiTheme="minorHAnsi" w:cstheme="minorHAnsi"/>
          <w:bdr w:val="none" w:sz="0" w:space="0" w:color="auto"/>
          <w:lang w:val="fr-FR"/>
        </w:rPr>
      </w:pPr>
    </w:p>
    <w:p w14:paraId="75D45035" w14:textId="77777777" w:rsidR="007838B1" w:rsidRDefault="007838B1" w:rsidP="007838B1">
      <w:pPr>
        <w:jc w:val="center"/>
        <w:rPr>
          <w:rStyle w:val="Aucun"/>
          <w:rFonts w:asciiTheme="minorHAnsi" w:hAnsiTheme="minorHAnsi" w:cstheme="minorHAnsi"/>
          <w:b/>
          <w:bCs/>
          <w:u w:val="single"/>
          <w:lang w:val="fr-FR"/>
        </w:rPr>
        <w:sectPr w:rsidR="007838B1" w:rsidSect="00CD7F6E">
          <w:pgSz w:w="11900" w:h="16840"/>
          <w:pgMar w:top="1418" w:right="1418" w:bottom="1418" w:left="1418" w:header="283" w:footer="709" w:gutter="0"/>
          <w:cols w:space="720"/>
          <w:docGrid w:linePitch="326"/>
        </w:sectPr>
      </w:pPr>
    </w:p>
    <w:p w14:paraId="6D15E581" w14:textId="77777777" w:rsidR="007838B1" w:rsidRPr="00D74087" w:rsidRDefault="007838B1" w:rsidP="007838B1">
      <w:pPr>
        <w:jc w:val="center"/>
        <w:rPr>
          <w:rStyle w:val="Aucun"/>
          <w:rFonts w:asciiTheme="minorHAnsi" w:hAnsiTheme="minorHAnsi" w:cstheme="minorHAnsi"/>
          <w:b/>
          <w:bCs/>
          <w:u w:val="single"/>
          <w:lang w:val="fr-FR"/>
        </w:rPr>
      </w:pPr>
      <w:r w:rsidRPr="00D74087">
        <w:rPr>
          <w:rStyle w:val="Aucun"/>
          <w:rFonts w:asciiTheme="minorHAnsi" w:hAnsiTheme="minorHAnsi" w:cstheme="minorHAnsi"/>
          <w:b/>
          <w:bCs/>
          <w:u w:val="single"/>
          <w:lang w:val="fr-FR"/>
        </w:rPr>
        <w:lastRenderedPageBreak/>
        <w:t xml:space="preserve">Annexe </w:t>
      </w:r>
      <w:r>
        <w:rPr>
          <w:rStyle w:val="Aucun"/>
          <w:rFonts w:asciiTheme="minorHAnsi" w:hAnsiTheme="minorHAnsi" w:cstheme="minorHAnsi"/>
          <w:b/>
          <w:bCs/>
          <w:u w:val="single"/>
          <w:lang w:val="fr-FR"/>
        </w:rPr>
        <w:t>C</w:t>
      </w:r>
      <w:r w:rsidRPr="00D74087">
        <w:rPr>
          <w:rStyle w:val="Aucun"/>
          <w:rFonts w:asciiTheme="minorHAnsi" w:hAnsiTheme="minorHAnsi" w:cstheme="minorHAnsi"/>
          <w:b/>
          <w:bCs/>
          <w:u w:val="single"/>
          <w:lang w:val="fr-FR"/>
        </w:rPr>
        <w:t xml:space="preserve"> : </w:t>
      </w:r>
    </w:p>
    <w:p w14:paraId="7C128790" w14:textId="77777777" w:rsidR="007838B1" w:rsidRPr="00D74087" w:rsidRDefault="007838B1" w:rsidP="007838B1">
      <w:pPr>
        <w:jc w:val="center"/>
        <w:rPr>
          <w:rStyle w:val="Aucun"/>
          <w:rFonts w:asciiTheme="minorHAnsi" w:hAnsiTheme="minorHAnsi" w:cstheme="minorHAnsi"/>
          <w:b/>
          <w:bCs/>
          <w:u w:val="single"/>
          <w:lang w:val="fr-FR"/>
        </w:rPr>
      </w:pPr>
      <w:r w:rsidRPr="00D74087">
        <w:rPr>
          <w:rStyle w:val="Aucun"/>
          <w:rFonts w:asciiTheme="minorHAnsi" w:hAnsiTheme="minorHAnsi" w:cstheme="minorHAnsi"/>
          <w:b/>
          <w:bCs/>
          <w:u w:val="single"/>
          <w:lang w:val="fr-FR"/>
        </w:rPr>
        <w:t>MODELE D’ENGAGEMENT</w:t>
      </w:r>
    </w:p>
    <w:p w14:paraId="6DE78955" w14:textId="77777777" w:rsidR="007838B1" w:rsidRPr="00D74087" w:rsidRDefault="007838B1" w:rsidP="007838B1">
      <w:pPr>
        <w:jc w:val="center"/>
        <w:rPr>
          <w:rStyle w:val="Aucun"/>
          <w:rFonts w:asciiTheme="minorHAnsi" w:hAnsiTheme="minorHAnsi" w:cstheme="minorHAnsi"/>
          <w:b/>
          <w:bCs/>
          <w:u w:val="single"/>
          <w:lang w:val="fr-FR"/>
        </w:rPr>
      </w:pPr>
      <w:r w:rsidRPr="00D74087">
        <w:rPr>
          <w:rStyle w:val="Aucun"/>
          <w:rFonts w:asciiTheme="minorHAnsi" w:hAnsiTheme="minorHAnsi" w:cstheme="minorHAnsi"/>
          <w:b/>
          <w:bCs/>
          <w:u w:val="single"/>
          <w:lang w:val="fr-FR"/>
        </w:rPr>
        <w:t xml:space="preserve"> POUR ASSURER LE SERVICE APRES VENTE</w:t>
      </w:r>
    </w:p>
    <w:p w14:paraId="668C82FA" w14:textId="77777777" w:rsidR="007838B1" w:rsidRPr="00D74087" w:rsidRDefault="007838B1" w:rsidP="007838B1">
      <w:pPr>
        <w:jc w:val="center"/>
        <w:rPr>
          <w:rFonts w:asciiTheme="minorHAnsi" w:hAnsiTheme="minorHAnsi" w:cstheme="minorHAnsi"/>
          <w:b/>
          <w:bCs/>
          <w:color w:val="000000" w:themeColor="text1"/>
          <w:u w:val="single"/>
          <w:lang w:val="fr-MA"/>
        </w:rPr>
      </w:pPr>
    </w:p>
    <w:p w14:paraId="3789AFD3" w14:textId="77777777" w:rsidR="007838B1" w:rsidRPr="00D74087" w:rsidRDefault="007838B1" w:rsidP="007838B1">
      <w:pPr>
        <w:ind w:left="2" w:hanging="4"/>
        <w:jc w:val="both"/>
        <w:rPr>
          <w:rFonts w:asciiTheme="minorHAnsi" w:eastAsia="Arial" w:hAnsiTheme="minorHAnsi" w:cstheme="minorHAnsi"/>
          <w:b/>
          <w:bCs/>
          <w:color w:val="000000" w:themeColor="text1"/>
          <w:lang w:val="fr-FR"/>
        </w:rPr>
      </w:pPr>
    </w:p>
    <w:p w14:paraId="382B06EC" w14:textId="77777777" w:rsidR="007838B1" w:rsidRPr="00D74087" w:rsidRDefault="007838B1" w:rsidP="007838B1">
      <w:pPr>
        <w:rPr>
          <w:rFonts w:asciiTheme="minorHAnsi" w:hAnsiTheme="minorHAnsi" w:cstheme="minorHAnsi"/>
          <w:lang w:val="fr-MA"/>
        </w:rPr>
      </w:pPr>
      <w:r w:rsidRPr="00D74087">
        <w:rPr>
          <w:rFonts w:asciiTheme="minorHAnsi" w:hAnsiTheme="minorHAnsi" w:cstheme="minorHAnsi"/>
          <w:lang w:val="fr-MA"/>
        </w:rPr>
        <w:t>Je soussigné, ……………………………, agissant au nom et pour le compte de la société ………………, « adresse »</w:t>
      </w:r>
    </w:p>
    <w:p w14:paraId="65B55A55" w14:textId="77777777" w:rsidR="007838B1" w:rsidRPr="00D74087" w:rsidRDefault="007838B1" w:rsidP="007838B1">
      <w:pPr>
        <w:rPr>
          <w:rFonts w:asciiTheme="minorHAnsi" w:hAnsiTheme="minorHAnsi" w:cstheme="minorHAnsi"/>
          <w:lang w:val="fr-MA"/>
        </w:rPr>
      </w:pPr>
    </w:p>
    <w:p w14:paraId="79575D78" w14:textId="77777777" w:rsidR="007838B1" w:rsidRPr="00D74087" w:rsidRDefault="007838B1" w:rsidP="007838B1">
      <w:pPr>
        <w:rPr>
          <w:rFonts w:asciiTheme="minorHAnsi" w:hAnsiTheme="minorHAnsi" w:cstheme="minorHAnsi"/>
          <w:lang w:val="fr-MA"/>
        </w:rPr>
      </w:pPr>
      <w:r w:rsidRPr="00D74087">
        <w:rPr>
          <w:rFonts w:asciiTheme="minorHAnsi" w:hAnsiTheme="minorHAnsi" w:cstheme="minorHAnsi"/>
          <w:lang w:val="fr-MA"/>
        </w:rPr>
        <w:t xml:space="preserve">En vertu des pouvoirs qui me sont conférés </w:t>
      </w:r>
    </w:p>
    <w:p w14:paraId="27A9C8B2" w14:textId="77777777" w:rsidR="007838B1" w:rsidRPr="00D74087" w:rsidRDefault="007838B1" w:rsidP="007838B1">
      <w:pPr>
        <w:rPr>
          <w:rFonts w:asciiTheme="minorHAnsi" w:hAnsiTheme="minorHAnsi" w:cstheme="minorHAnsi"/>
          <w:lang w:val="fr-MA"/>
        </w:rPr>
      </w:pPr>
    </w:p>
    <w:p w14:paraId="37851122" w14:textId="77777777" w:rsidR="007838B1" w:rsidRPr="00D74087" w:rsidRDefault="007838B1" w:rsidP="007838B1">
      <w:pPr>
        <w:jc w:val="both"/>
        <w:rPr>
          <w:rFonts w:asciiTheme="minorHAnsi" w:hAnsiTheme="minorHAnsi" w:cstheme="minorHAnsi"/>
          <w:lang w:val="fr-MA"/>
        </w:rPr>
      </w:pPr>
      <w:r w:rsidRPr="00D74087">
        <w:rPr>
          <w:rFonts w:asciiTheme="minorHAnsi" w:hAnsiTheme="minorHAnsi" w:cstheme="minorHAnsi"/>
          <w:lang w:val="fr-MA"/>
        </w:rPr>
        <w:t xml:space="preserve">Après avoir pris connaissance des prestations exigées par le cahier des prescriptions spéciales de l’appel d’offres …………………………………………………………………………………………en matière de service après-vente. </w:t>
      </w:r>
    </w:p>
    <w:p w14:paraId="06EF0F3C" w14:textId="77777777" w:rsidR="007838B1" w:rsidRPr="00D74087" w:rsidRDefault="007838B1" w:rsidP="007838B1">
      <w:pPr>
        <w:rPr>
          <w:rFonts w:asciiTheme="minorHAnsi" w:hAnsiTheme="minorHAnsi" w:cstheme="minorHAnsi"/>
          <w:lang w:val="fr-MA"/>
        </w:rPr>
      </w:pPr>
    </w:p>
    <w:p w14:paraId="1C282806" w14:textId="77777777" w:rsidR="007838B1" w:rsidRPr="00D74087" w:rsidRDefault="007838B1" w:rsidP="007838B1">
      <w:pPr>
        <w:rPr>
          <w:rFonts w:asciiTheme="minorHAnsi" w:hAnsiTheme="minorHAnsi" w:cstheme="minorHAnsi"/>
          <w:lang w:val="fr-MA"/>
        </w:rPr>
      </w:pPr>
      <w:r w:rsidRPr="00D74087">
        <w:rPr>
          <w:rFonts w:asciiTheme="minorHAnsi" w:hAnsiTheme="minorHAnsi" w:cstheme="minorHAnsi"/>
          <w:lang w:val="fr-MA"/>
        </w:rPr>
        <w:t>Après avoir apprécié à mon point de vue et sous ma responsabilité la nature et les conditions d’exécution de ces prestations, je m’engage à assurer le service après-vente pour le marché ……………………………………………………………………………………………………………. Aussi bien pendant la période de garantie qu’ultérieurement et ce, conformément aux prescriptions du dossier d’appel d’offres et à la proposition faite dans mon offre financière.</w:t>
      </w:r>
    </w:p>
    <w:p w14:paraId="4B941CA3" w14:textId="77777777" w:rsidR="007838B1" w:rsidRPr="00D74087" w:rsidRDefault="007838B1" w:rsidP="007838B1">
      <w:pPr>
        <w:rPr>
          <w:rFonts w:asciiTheme="minorHAnsi" w:hAnsiTheme="minorHAnsi" w:cstheme="minorHAnsi"/>
          <w:lang w:val="fr-MA"/>
        </w:rPr>
      </w:pPr>
    </w:p>
    <w:p w14:paraId="0C1B645F" w14:textId="77777777" w:rsidR="007838B1" w:rsidRPr="00D74087" w:rsidRDefault="007838B1" w:rsidP="007838B1">
      <w:pPr>
        <w:rPr>
          <w:rFonts w:asciiTheme="minorHAnsi" w:eastAsiaTheme="minorHAnsi" w:hAnsiTheme="minorHAnsi" w:cstheme="minorHAnsi"/>
          <w:lang w:val="fr-MA"/>
        </w:rPr>
      </w:pPr>
      <w:r w:rsidRPr="00D74087">
        <w:rPr>
          <w:rFonts w:asciiTheme="minorHAnsi" w:hAnsiTheme="minorHAnsi" w:cstheme="minorHAnsi"/>
          <w:lang w:val="fr-MA"/>
        </w:rPr>
        <w:t>Afin de faciliter l’analyse technique de la documentation, le candidat est tenu de répondre aux spécifications demandées dans l’ordre, de la façon la plus claire et la plus exhaustive possible ;</w:t>
      </w:r>
    </w:p>
    <w:p w14:paraId="11E64B1C" w14:textId="77777777" w:rsidR="007838B1" w:rsidRPr="00D74087" w:rsidRDefault="007838B1" w:rsidP="007838B1">
      <w:pPr>
        <w:suppressAutoHyphens/>
        <w:rPr>
          <w:rFonts w:asciiTheme="minorHAnsi" w:eastAsia="Times New Roman" w:hAnsiTheme="minorHAnsi" w:cstheme="minorHAnsi"/>
          <w:lang w:val="fr-FR"/>
        </w:rPr>
      </w:pPr>
    </w:p>
    <w:p w14:paraId="4ADC264C" w14:textId="77777777" w:rsidR="007838B1" w:rsidRPr="00D74087"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
          <w:bCs/>
          <w:iCs/>
          <w:bdr w:val="none" w:sz="0" w:space="0" w:color="auto"/>
          <w:lang w:val="fr-FR"/>
        </w:rPr>
      </w:pPr>
    </w:p>
    <w:p w14:paraId="7AB60321" w14:textId="77777777" w:rsidR="007838B1" w:rsidRPr="00D74087"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
          <w:bCs/>
          <w:iCs/>
          <w:bdr w:val="none" w:sz="0" w:space="0" w:color="auto"/>
          <w:lang w:val="fr-FR"/>
        </w:rPr>
      </w:pPr>
    </w:p>
    <w:p w14:paraId="33A2FACE" w14:textId="77777777" w:rsidR="007838B1" w:rsidRPr="00D74087"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
          <w:bCs/>
          <w:iCs/>
          <w:bdr w:val="none" w:sz="0" w:space="0" w:color="auto"/>
          <w:lang w:val="fr-FR"/>
        </w:rPr>
      </w:pPr>
    </w:p>
    <w:p w14:paraId="0E7C8762" w14:textId="77777777" w:rsidR="007838B1" w:rsidRPr="00D74087" w:rsidRDefault="007838B1" w:rsidP="007838B1">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05"/>
        <w:jc w:val="both"/>
        <w:rPr>
          <w:rFonts w:asciiTheme="minorHAnsi" w:eastAsia="Times New Roman" w:hAnsiTheme="minorHAnsi" w:cstheme="minorHAnsi"/>
          <w:bdr w:val="none" w:sz="0" w:space="0" w:color="auto"/>
          <w:lang w:val="fr-FR"/>
        </w:rPr>
        <w:sectPr w:rsidR="007838B1" w:rsidRPr="00D74087" w:rsidSect="00CD7F6E">
          <w:pgSz w:w="11900" w:h="16840"/>
          <w:pgMar w:top="1418" w:right="1418" w:bottom="1418" w:left="1418" w:header="227" w:footer="709" w:gutter="0"/>
          <w:cols w:space="720"/>
          <w:docGrid w:linePitch="326"/>
        </w:sectPr>
      </w:pPr>
    </w:p>
    <w:p w14:paraId="5A626635" w14:textId="77777777" w:rsidR="007838B1"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imes New Roman" w:hAnsiTheme="minorHAnsi" w:cstheme="minorHAnsi"/>
          <w:b/>
          <w:color w:val="000000" w:themeColor="text1"/>
          <w:kern w:val="28"/>
          <w:u w:val="single"/>
          <w:bdr w:val="none" w:sz="0" w:space="0" w:color="auto"/>
          <w:lang w:val="fr-FR"/>
        </w:rPr>
      </w:pPr>
      <w:r>
        <w:rPr>
          <w:rFonts w:asciiTheme="minorHAnsi" w:eastAsia="Times New Roman" w:hAnsiTheme="minorHAnsi" w:cstheme="minorHAnsi"/>
          <w:b/>
          <w:color w:val="000000" w:themeColor="text1"/>
          <w:kern w:val="28"/>
          <w:u w:val="single"/>
          <w:bdr w:val="none" w:sz="0" w:space="0" w:color="auto"/>
          <w:lang w:val="fr-FR"/>
        </w:rPr>
        <w:lastRenderedPageBreak/>
        <w:br w:type="page"/>
      </w:r>
      <w:r>
        <w:rPr>
          <w:rFonts w:asciiTheme="minorHAnsi" w:eastAsia="Times New Roman" w:hAnsiTheme="minorHAnsi" w:cstheme="minorHAnsi"/>
          <w:b/>
          <w:color w:val="000000" w:themeColor="text1"/>
          <w:kern w:val="28"/>
          <w:u w:val="single"/>
          <w:bdr w:val="none" w:sz="0" w:space="0" w:color="auto"/>
          <w:lang w:val="fr-FR"/>
        </w:rPr>
        <w:lastRenderedPageBreak/>
        <w:t xml:space="preserve">Annexe D : </w:t>
      </w:r>
      <w:r w:rsidRPr="00051FE6">
        <w:rPr>
          <w:rFonts w:asciiTheme="minorHAnsi" w:eastAsia="Times New Roman" w:hAnsiTheme="minorHAnsi" w:cstheme="minorHAnsi"/>
          <w:b/>
          <w:color w:val="000000" w:themeColor="text1"/>
          <w:kern w:val="28"/>
          <w:u w:val="single"/>
          <w:bdr w:val="none" w:sz="0" w:space="0" w:color="auto"/>
          <w:lang w:val="fr-FR"/>
        </w:rPr>
        <w:t xml:space="preserve">Modèle de Garantie </w:t>
      </w:r>
      <w:r w:rsidRPr="00051FE6" w:rsidDel="00795D9D">
        <w:rPr>
          <w:rFonts w:asciiTheme="minorHAnsi" w:eastAsia="Times New Roman" w:hAnsiTheme="minorHAnsi" w:cstheme="minorHAnsi"/>
          <w:b/>
          <w:color w:val="000000" w:themeColor="text1"/>
          <w:kern w:val="28"/>
          <w:u w:val="single"/>
          <w:bdr w:val="none" w:sz="0" w:space="0" w:color="auto"/>
          <w:lang w:val="fr-FR"/>
        </w:rPr>
        <w:t xml:space="preserve">Bancaire </w:t>
      </w:r>
      <w:r w:rsidRPr="00051FE6">
        <w:rPr>
          <w:rFonts w:asciiTheme="minorHAnsi" w:eastAsia="Times New Roman" w:hAnsiTheme="minorHAnsi" w:cstheme="minorHAnsi"/>
          <w:b/>
          <w:color w:val="000000" w:themeColor="text1"/>
          <w:kern w:val="28"/>
          <w:u w:val="single"/>
          <w:bdr w:val="none" w:sz="0" w:space="0" w:color="auto"/>
          <w:lang w:val="fr-FR"/>
        </w:rPr>
        <w:t>de retenue de garantie</w:t>
      </w:r>
    </w:p>
    <w:tbl>
      <w:tblPr>
        <w:tblW w:w="9356" w:type="dxa"/>
        <w:shd w:val="clear" w:color="auto" w:fill="D9D9D9"/>
        <w:tblLook w:val="01E0" w:firstRow="1" w:lastRow="1" w:firstColumn="1" w:lastColumn="1" w:noHBand="0" w:noVBand="0"/>
      </w:tblPr>
      <w:tblGrid>
        <w:gridCol w:w="9356"/>
      </w:tblGrid>
      <w:tr w:rsidR="007838B1" w:rsidRPr="00ED578A" w14:paraId="426C500F" w14:textId="77777777" w:rsidTr="004A18D7">
        <w:tc>
          <w:tcPr>
            <w:tcW w:w="9356" w:type="dxa"/>
            <w:shd w:val="clear" w:color="auto" w:fill="D9D9D9"/>
          </w:tcPr>
          <w:p w14:paraId="0BF7F485" w14:textId="77777777" w:rsidR="007838B1" w:rsidRPr="00DE2184" w:rsidRDefault="007838B1" w:rsidP="004A18D7">
            <w:pPr>
              <w:pStyle w:val="SSHContactForms"/>
              <w:rPr>
                <w:rFonts w:ascii="Calibri" w:hAnsi="Calibri"/>
                <w:sz w:val="24"/>
                <w:szCs w:val="24"/>
                <w:lang w:val="fr-FR"/>
              </w:rPr>
            </w:pPr>
            <w:r w:rsidRPr="00DE2184">
              <w:rPr>
                <w:rFonts w:ascii="Calibri" w:hAnsi="Calibri"/>
                <w:sz w:val="24"/>
                <w:szCs w:val="24"/>
                <w:lang w:val="fr-FR"/>
              </w:rPr>
              <w:br w:type="page"/>
              <w:t xml:space="preserve">Modèle de Garantie </w:t>
            </w:r>
            <w:r w:rsidRPr="00DE2184" w:rsidDel="00795D9D">
              <w:rPr>
                <w:rFonts w:ascii="Calibri" w:hAnsi="Calibri"/>
                <w:sz w:val="24"/>
                <w:szCs w:val="24"/>
                <w:lang w:val="fr-FR"/>
              </w:rPr>
              <w:t xml:space="preserve">Bancaire </w:t>
            </w:r>
            <w:r w:rsidRPr="00DE2184">
              <w:rPr>
                <w:rFonts w:ascii="Calibri" w:hAnsi="Calibri"/>
                <w:sz w:val="24"/>
                <w:szCs w:val="24"/>
                <w:lang w:val="fr-FR"/>
              </w:rPr>
              <w:t>de retenue de garantie</w:t>
            </w:r>
          </w:p>
        </w:tc>
      </w:tr>
      <w:tr w:rsidR="007838B1" w:rsidRPr="00DE2184" w14:paraId="7ED1A74B" w14:textId="77777777" w:rsidTr="004A18D7">
        <w:tc>
          <w:tcPr>
            <w:tcW w:w="9356" w:type="dxa"/>
            <w:shd w:val="clear" w:color="auto" w:fill="FFFFFF"/>
          </w:tcPr>
          <w:p w14:paraId="50481CB3" w14:textId="77777777" w:rsidR="007838B1" w:rsidRPr="00DE2184" w:rsidRDefault="007838B1" w:rsidP="004A18D7">
            <w:pPr>
              <w:rPr>
                <w:rFonts w:ascii="Calibri" w:hAnsi="Calibri"/>
                <w:lang w:val="fr-MA"/>
              </w:rPr>
            </w:pPr>
          </w:p>
          <w:p w14:paraId="7981E347" w14:textId="77777777" w:rsidR="007838B1" w:rsidRPr="00DE2184" w:rsidRDefault="007838B1" w:rsidP="004A18D7">
            <w:pPr>
              <w:rPr>
                <w:rFonts w:ascii="Calibri" w:hAnsi="Calibri"/>
                <w:b/>
                <w:bCs/>
                <w:lang w:val="fr-MA"/>
              </w:rPr>
            </w:pPr>
            <w:r w:rsidRPr="00DE2184">
              <w:rPr>
                <w:rFonts w:ascii="Calibri" w:hAnsi="Calibri"/>
                <w:b/>
                <w:bCs/>
                <w:lang w:val="fr-MA"/>
              </w:rPr>
              <w:t xml:space="preserve"> [La banque, à la demande du Fournisseur, doit remplir le formulaire conformément aux instructions indiquées]</w:t>
            </w:r>
          </w:p>
          <w:p w14:paraId="06F91C59" w14:textId="77777777" w:rsidR="007838B1" w:rsidRPr="00DE2184" w:rsidRDefault="007838B1" w:rsidP="004A18D7">
            <w:pPr>
              <w:rPr>
                <w:rFonts w:ascii="Calibri" w:hAnsi="Calibri"/>
                <w:bCs/>
                <w:lang w:val="fr-MA"/>
              </w:rPr>
            </w:pPr>
          </w:p>
          <w:p w14:paraId="1DC1380F" w14:textId="77777777" w:rsidR="007838B1" w:rsidRPr="00DE2184" w:rsidRDefault="007838B1" w:rsidP="004A18D7">
            <w:pPr>
              <w:rPr>
                <w:rFonts w:ascii="Calibri" w:hAnsi="Calibri"/>
                <w:iCs/>
                <w:lang w:val="fr-MA"/>
              </w:rPr>
            </w:pPr>
            <w:r w:rsidRPr="00DE2184">
              <w:rPr>
                <w:rFonts w:ascii="Calibri" w:hAnsi="Calibri"/>
                <w:lang w:val="fr-MA"/>
              </w:rPr>
              <w:t>Agence ou succursale de la banque :</w:t>
            </w:r>
            <w:r w:rsidRPr="00DE2184">
              <w:rPr>
                <w:rFonts w:ascii="Calibri" w:hAnsi="Calibri"/>
                <w:iCs/>
                <w:lang w:val="fr-MA"/>
              </w:rPr>
              <w:t xml:space="preserve"> </w:t>
            </w:r>
            <w:r w:rsidRPr="00DE2184">
              <w:rPr>
                <w:rFonts w:ascii="Calibri" w:hAnsi="Calibri"/>
                <w:b/>
                <w:iCs/>
                <w:lang w:val="fr-MA"/>
              </w:rPr>
              <w:t>[insérer le nom et l’adresse du Garant en toutes lettres]</w:t>
            </w:r>
          </w:p>
          <w:p w14:paraId="189053FE" w14:textId="77777777" w:rsidR="007838B1" w:rsidRPr="00DE2184" w:rsidRDefault="007838B1" w:rsidP="004A18D7">
            <w:pPr>
              <w:rPr>
                <w:rFonts w:ascii="Calibri" w:hAnsi="Calibri"/>
                <w:bCs/>
                <w:lang w:val="fr-MA"/>
              </w:rPr>
            </w:pPr>
          </w:p>
          <w:p w14:paraId="73F3081E" w14:textId="77777777" w:rsidR="007838B1" w:rsidRPr="00DE2184" w:rsidRDefault="007838B1" w:rsidP="004A18D7">
            <w:pPr>
              <w:tabs>
                <w:tab w:val="left" w:pos="720"/>
                <w:tab w:val="left" w:pos="1800"/>
                <w:tab w:val="left" w:pos="2160"/>
              </w:tabs>
              <w:ind w:left="283" w:hanging="283"/>
              <w:rPr>
                <w:rFonts w:ascii="Calibri" w:hAnsi="Calibri"/>
                <w:b/>
                <w:bCs/>
                <w:lang w:val="fr-MA"/>
              </w:rPr>
            </w:pPr>
            <w:r w:rsidRPr="00DE2184">
              <w:rPr>
                <w:rFonts w:ascii="Calibri" w:hAnsi="Calibri"/>
                <w:bCs/>
                <w:lang w:val="fr-MA"/>
              </w:rPr>
              <w:t>Bénéficiaire :</w:t>
            </w:r>
            <w:r w:rsidRPr="00DE2184">
              <w:rPr>
                <w:rFonts w:ascii="Calibri" w:hAnsi="Calibri"/>
                <w:lang w:val="fr-MA"/>
              </w:rPr>
              <w:t xml:space="preserve"> </w:t>
            </w:r>
            <w:r w:rsidRPr="00DE2184">
              <w:rPr>
                <w:rFonts w:ascii="Calibri" w:hAnsi="Calibri"/>
                <w:b/>
                <w:bCs/>
                <w:lang w:val="fr-MA"/>
              </w:rPr>
              <w:t>Agence MCA-Morocco</w:t>
            </w:r>
          </w:p>
          <w:p w14:paraId="4D8B66BA" w14:textId="77777777" w:rsidR="007838B1" w:rsidRPr="00DE2184" w:rsidRDefault="007838B1" w:rsidP="004A18D7">
            <w:pPr>
              <w:suppressAutoHyphens/>
              <w:ind w:left="37"/>
              <w:rPr>
                <w:rFonts w:ascii="Calibri" w:eastAsia="MS Mincho" w:hAnsi="Calibri"/>
                <w:lang w:val="fr-MA" w:eastAsia="ar-SA"/>
              </w:rPr>
            </w:pPr>
            <w:r w:rsidRPr="00DE2184">
              <w:rPr>
                <w:rFonts w:ascii="Calibri" w:eastAsia="MS Mincho" w:hAnsi="Calibri"/>
                <w:lang w:val="fr-MA" w:eastAsia="ar-SA"/>
              </w:rPr>
              <w:t>Complexe administratif et culturel de la Fondation Mohammed VI des œuvres sociales de l’Education-Formation, Avenue Allal EL FASSI- Madinat AL IRFANE Hay Riad, Bâtiment MCA-Morocco 4</w:t>
            </w:r>
            <w:r w:rsidRPr="00DE2184">
              <w:rPr>
                <w:rFonts w:ascii="Calibri" w:eastAsia="MS Mincho" w:hAnsi="Calibri"/>
                <w:vertAlign w:val="superscript"/>
                <w:lang w:val="fr-MA" w:eastAsia="ar-SA"/>
              </w:rPr>
              <w:t xml:space="preserve">ème </w:t>
            </w:r>
            <w:r w:rsidRPr="00DE2184">
              <w:rPr>
                <w:rFonts w:ascii="Calibri" w:eastAsia="MS Mincho" w:hAnsi="Calibri"/>
                <w:lang w:val="fr-MA" w:eastAsia="ar-SA"/>
              </w:rPr>
              <w:t>étage, Rabat- Maroc</w:t>
            </w:r>
          </w:p>
          <w:p w14:paraId="77F0C2E9" w14:textId="77777777" w:rsidR="007838B1" w:rsidRPr="00DE2184" w:rsidRDefault="007838B1" w:rsidP="004A18D7">
            <w:pPr>
              <w:rPr>
                <w:rFonts w:ascii="Calibri" w:hAnsi="Calibri"/>
                <w:lang w:val="fr-MA"/>
              </w:rPr>
            </w:pPr>
          </w:p>
          <w:p w14:paraId="6A726093" w14:textId="77777777" w:rsidR="007838B1" w:rsidRPr="00DE2184" w:rsidRDefault="007838B1" w:rsidP="004A18D7">
            <w:pPr>
              <w:rPr>
                <w:rFonts w:ascii="Calibri" w:hAnsi="Calibri"/>
                <w:bCs/>
                <w:lang w:val="fr-MA"/>
              </w:rPr>
            </w:pPr>
          </w:p>
          <w:p w14:paraId="40EFD207" w14:textId="77777777" w:rsidR="007838B1" w:rsidRPr="00DE2184" w:rsidRDefault="007838B1" w:rsidP="004A18D7">
            <w:pPr>
              <w:rPr>
                <w:rFonts w:ascii="Calibri" w:hAnsi="Calibri"/>
                <w:bCs/>
                <w:lang w:val="fr-MA"/>
              </w:rPr>
            </w:pPr>
            <w:r w:rsidRPr="00DE2184">
              <w:rPr>
                <w:rFonts w:ascii="Calibri" w:hAnsi="Calibri"/>
                <w:bCs/>
                <w:lang w:val="fr-MA"/>
              </w:rPr>
              <w:t xml:space="preserve">Date : </w:t>
            </w:r>
            <w:r w:rsidRPr="00DE2184">
              <w:rPr>
                <w:rFonts w:ascii="Calibri" w:hAnsi="Calibri"/>
                <w:b/>
                <w:bCs/>
                <w:lang w:val="fr-MA"/>
              </w:rPr>
              <w:t>[Insérer la date d’émission]</w:t>
            </w:r>
          </w:p>
          <w:p w14:paraId="4B591C3A" w14:textId="77777777" w:rsidR="007838B1" w:rsidRPr="00DE2184" w:rsidRDefault="007838B1" w:rsidP="004A18D7">
            <w:pPr>
              <w:rPr>
                <w:rFonts w:ascii="Calibri" w:hAnsi="Calibri"/>
                <w:bCs/>
                <w:lang w:val="fr-MA"/>
              </w:rPr>
            </w:pPr>
          </w:p>
          <w:p w14:paraId="349CB410" w14:textId="77777777" w:rsidR="007838B1" w:rsidRPr="00DE2184" w:rsidRDefault="007838B1" w:rsidP="004A18D7">
            <w:pPr>
              <w:rPr>
                <w:rFonts w:ascii="Calibri" w:hAnsi="Calibri"/>
                <w:iCs/>
                <w:lang w:val="fr-MA"/>
              </w:rPr>
            </w:pPr>
            <w:r>
              <w:rPr>
                <w:rFonts w:ascii="Calibri" w:hAnsi="Calibri"/>
                <w:bCs/>
                <w:lang w:val="fr-MA"/>
              </w:rPr>
              <w:t>CAUTION</w:t>
            </w:r>
            <w:r w:rsidRPr="00DE2184">
              <w:rPr>
                <w:rFonts w:ascii="Calibri" w:hAnsi="Calibri"/>
                <w:bCs/>
                <w:lang w:val="fr-MA"/>
              </w:rPr>
              <w:t xml:space="preserve"> DE RETENUE DE GARANTIE N° :</w:t>
            </w:r>
            <w:r w:rsidRPr="00DE2184">
              <w:rPr>
                <w:rFonts w:ascii="Calibri" w:hAnsi="Calibri"/>
                <w:b/>
                <w:bCs/>
                <w:lang w:val="fr-MA"/>
              </w:rPr>
              <w:t xml:space="preserve"> [insérer le numéro de retenue de garantie]</w:t>
            </w:r>
          </w:p>
          <w:p w14:paraId="7AB49F3A" w14:textId="77777777" w:rsidR="007838B1" w:rsidRPr="00DE2184" w:rsidRDefault="007838B1" w:rsidP="004A18D7">
            <w:pPr>
              <w:rPr>
                <w:rFonts w:ascii="Calibri" w:hAnsi="Calibri"/>
                <w:lang w:val="fr-MA"/>
              </w:rPr>
            </w:pPr>
          </w:p>
          <w:p w14:paraId="7E4D76F7" w14:textId="77777777" w:rsidR="007838B1" w:rsidRPr="00DE2184" w:rsidRDefault="007838B1" w:rsidP="004A18D7">
            <w:pPr>
              <w:jc w:val="both"/>
              <w:rPr>
                <w:rFonts w:ascii="Calibri" w:hAnsi="Calibri"/>
                <w:lang w:val="fr-MA"/>
              </w:rPr>
            </w:pPr>
            <w:r w:rsidRPr="00DE2184">
              <w:rPr>
                <w:rFonts w:ascii="Calibri" w:hAnsi="Calibri"/>
                <w:lang w:val="fr-MA"/>
              </w:rPr>
              <w:t xml:space="preserve">Nous avons été informés que </w:t>
            </w:r>
            <w:r w:rsidRPr="00DE2184">
              <w:rPr>
                <w:rFonts w:ascii="Calibri" w:hAnsi="Calibri"/>
                <w:b/>
                <w:iCs/>
                <w:lang w:val="fr-MA"/>
              </w:rPr>
              <w:t>[insérer le nom du Fournisseur en toutes lettres]</w:t>
            </w:r>
            <w:r w:rsidRPr="00DE2184">
              <w:rPr>
                <w:rFonts w:ascii="Calibri" w:hAnsi="Calibri"/>
                <w:lang w:val="fr-MA"/>
              </w:rPr>
              <w:t xml:space="preserve"> (ci-après le « Fournisseur ») a conclu le Contrat n° </w:t>
            </w:r>
            <w:r w:rsidRPr="00DE2184">
              <w:rPr>
                <w:rFonts w:ascii="Calibri" w:hAnsi="Calibri"/>
                <w:b/>
                <w:lang w:val="fr-MA"/>
              </w:rPr>
              <w:t>[référence du contrat]</w:t>
            </w:r>
            <w:r w:rsidRPr="00DE2184">
              <w:rPr>
                <w:rFonts w:ascii="Calibri" w:hAnsi="Calibri"/>
                <w:b/>
                <w:iCs/>
                <w:lang w:val="fr-MA"/>
              </w:rPr>
              <w:t xml:space="preserve"> </w:t>
            </w:r>
            <w:r w:rsidRPr="00DE2184">
              <w:rPr>
                <w:rFonts w:ascii="Calibri" w:hAnsi="Calibri"/>
                <w:lang w:val="fr-MA"/>
              </w:rPr>
              <w:t xml:space="preserve">en date du </w:t>
            </w:r>
            <w:r w:rsidRPr="00DE2184">
              <w:rPr>
                <w:rFonts w:ascii="Calibri" w:hAnsi="Calibri"/>
                <w:b/>
                <w:iCs/>
                <w:lang w:val="fr-MA"/>
              </w:rPr>
              <w:t>[insérer le jour et le mois]</w:t>
            </w:r>
            <w:r w:rsidRPr="00DE2184">
              <w:rPr>
                <w:rFonts w:ascii="Calibri" w:hAnsi="Calibri"/>
                <w:iCs/>
                <w:lang w:val="fr-MA"/>
              </w:rPr>
              <w:t xml:space="preserve">, </w:t>
            </w:r>
            <w:r w:rsidRPr="00DE2184">
              <w:rPr>
                <w:rFonts w:ascii="Calibri" w:hAnsi="Calibri"/>
                <w:b/>
                <w:iCs/>
                <w:lang w:val="fr-MA"/>
              </w:rPr>
              <w:t>[insérer l’année]</w:t>
            </w:r>
            <w:r w:rsidRPr="00DE2184">
              <w:rPr>
                <w:rFonts w:ascii="Calibri" w:hAnsi="Calibri"/>
                <w:lang w:val="fr-MA"/>
              </w:rPr>
              <w:t xml:space="preserve"> avec </w:t>
            </w:r>
            <w:r w:rsidRPr="00DE2184">
              <w:rPr>
                <w:rFonts w:ascii="Calibri" w:hAnsi="Calibri"/>
                <w:b/>
                <w:lang w:val="fr-MA"/>
              </w:rPr>
              <w:t>l’Agence MCA-Morocco</w:t>
            </w:r>
            <w:r w:rsidRPr="00DE2184">
              <w:rPr>
                <w:rFonts w:ascii="Calibri" w:hAnsi="Calibri"/>
                <w:lang w:val="fr-MA"/>
              </w:rPr>
              <w:t xml:space="preserve"> (dénommée ci-après « le Bénéficiaire »), pour l’Acquisition, Livraison ………………. (ci-après le « Contrat »).</w:t>
            </w:r>
          </w:p>
          <w:p w14:paraId="7CD9EE84" w14:textId="77777777" w:rsidR="007838B1" w:rsidRPr="00DE2184" w:rsidRDefault="007838B1" w:rsidP="004A18D7">
            <w:pPr>
              <w:rPr>
                <w:rFonts w:ascii="Calibri" w:hAnsi="Calibri"/>
                <w:lang w:val="fr-MA"/>
              </w:rPr>
            </w:pPr>
          </w:p>
          <w:p w14:paraId="4FA049D8" w14:textId="77777777" w:rsidR="007838B1" w:rsidRPr="00DE2184" w:rsidDel="00EC1290" w:rsidRDefault="007838B1" w:rsidP="004A18D7">
            <w:pPr>
              <w:rPr>
                <w:rFonts w:ascii="Calibri" w:hAnsi="Calibri"/>
                <w:lang w:val="fr-FR"/>
              </w:rPr>
            </w:pPr>
            <w:r w:rsidRPr="00DE2184">
              <w:rPr>
                <w:rFonts w:ascii="Calibri" w:hAnsi="Calibri"/>
                <w:lang w:val="fr-MA"/>
              </w:rPr>
              <w:t>En outre, nous reconnaissons que,</w:t>
            </w:r>
            <w:r w:rsidRPr="00DE2184" w:rsidDel="00F513A3">
              <w:rPr>
                <w:rFonts w:ascii="Calibri" w:hAnsi="Calibri"/>
                <w:lang w:val="fr-MA"/>
              </w:rPr>
              <w:t xml:space="preserve"> </w:t>
            </w:r>
            <w:r w:rsidRPr="00DE2184">
              <w:rPr>
                <w:rFonts w:ascii="Calibri" w:hAnsi="Calibri"/>
                <w:lang w:val="fr-MA"/>
              </w:rPr>
              <w:t>aux termes du Contrat, une retenue de garantie est exigée.</w:t>
            </w:r>
          </w:p>
          <w:p w14:paraId="533DC21A" w14:textId="77777777" w:rsidR="007838B1" w:rsidRPr="00DE2184" w:rsidRDefault="007838B1" w:rsidP="004A18D7">
            <w:pPr>
              <w:rPr>
                <w:rFonts w:ascii="Calibri" w:hAnsi="Calibri"/>
                <w:lang w:val="fr-MA"/>
              </w:rPr>
            </w:pPr>
          </w:p>
          <w:p w14:paraId="034C4919" w14:textId="77777777" w:rsidR="007838B1" w:rsidRPr="00DE2184" w:rsidRDefault="007838B1" w:rsidP="004A18D7">
            <w:pPr>
              <w:jc w:val="both"/>
              <w:rPr>
                <w:rFonts w:ascii="Calibri" w:hAnsi="Calibri"/>
                <w:lang w:val="fr-MA"/>
              </w:rPr>
            </w:pPr>
            <w:r w:rsidRPr="00DE2184">
              <w:rPr>
                <w:rFonts w:ascii="Calibri" w:hAnsi="Calibri"/>
                <w:lang w:val="fr-MA"/>
              </w:rPr>
              <w:t xml:space="preserve">À la demande du Fournisseur, nous nous engageons irrévocablement à verser au Bénéficiaire tous montants ne dépassant pas un total de </w:t>
            </w:r>
            <w:r w:rsidRPr="00DE2184">
              <w:rPr>
                <w:rFonts w:ascii="Calibri" w:hAnsi="Calibri"/>
                <w:b/>
                <w:iCs/>
                <w:lang w:val="fr-MA"/>
              </w:rPr>
              <w:t>[insérer le(s) montant(s) en chiffres et en toutes lettres]</w:t>
            </w:r>
            <w:r w:rsidRPr="00DE2184">
              <w:rPr>
                <w:rFonts w:ascii="Calibri" w:hAnsi="Calibri"/>
                <w:lang w:val="fr-MA"/>
              </w:rPr>
              <w:t>, à réception de la première demande écrite du Bénéficiaire accompagnée d’une déclaration écrite indiquant que le Fournisseur a manqué à ses obligations au titre du Contrat, sans difficulté ni discussion, ni que vous ayez à prouver ou à démontrer le bienfondé de votre demande ou du montant demandé.</w:t>
            </w:r>
          </w:p>
          <w:p w14:paraId="209CFBE8" w14:textId="77777777" w:rsidR="007838B1" w:rsidRPr="00DE2184" w:rsidRDefault="007838B1" w:rsidP="004A18D7">
            <w:pPr>
              <w:rPr>
                <w:rFonts w:ascii="Calibri" w:hAnsi="Calibri"/>
                <w:lang w:val="fr-MA"/>
              </w:rPr>
            </w:pPr>
          </w:p>
          <w:p w14:paraId="4178B31F" w14:textId="77777777" w:rsidR="007838B1" w:rsidRPr="00DE2184" w:rsidRDefault="007838B1" w:rsidP="004A18D7">
            <w:pPr>
              <w:jc w:val="both"/>
              <w:rPr>
                <w:rFonts w:ascii="Calibri" w:hAnsi="Calibri"/>
                <w:lang w:val="fr-MA"/>
              </w:rPr>
            </w:pPr>
            <w:r w:rsidRPr="00DE2184">
              <w:rPr>
                <w:rFonts w:ascii="Calibri" w:hAnsi="Calibri"/>
                <w:lang w:val="fr-MA"/>
              </w:rPr>
              <w:t xml:space="preserve">La Garantie expire au plus tard le </w:t>
            </w:r>
            <w:r w:rsidRPr="00DE2184">
              <w:rPr>
                <w:rFonts w:ascii="Calibri" w:hAnsi="Calibri"/>
                <w:b/>
                <w:iCs/>
                <w:lang w:val="fr-MA"/>
              </w:rPr>
              <w:t>[insérer jour]</w:t>
            </w:r>
            <w:r w:rsidRPr="00DE2184">
              <w:rPr>
                <w:rFonts w:ascii="Calibri" w:hAnsi="Calibri"/>
                <w:lang w:val="fr-MA"/>
              </w:rPr>
              <w:t xml:space="preserve"> </w:t>
            </w:r>
            <w:r w:rsidRPr="00DE2184">
              <w:rPr>
                <w:rFonts w:ascii="Calibri" w:hAnsi="Calibri"/>
                <w:b/>
                <w:iCs/>
                <w:lang w:val="fr-MA"/>
              </w:rPr>
              <w:t>[insérer mois]</w:t>
            </w:r>
            <w:r w:rsidRPr="00DE2184">
              <w:rPr>
                <w:rFonts w:ascii="Calibri" w:hAnsi="Calibri"/>
                <w:b/>
                <w:lang w:val="fr-MA"/>
              </w:rPr>
              <w:t xml:space="preserve"> </w:t>
            </w:r>
            <w:r w:rsidRPr="00DE2184">
              <w:rPr>
                <w:rFonts w:ascii="Calibri" w:hAnsi="Calibri"/>
                <w:b/>
                <w:iCs/>
                <w:lang w:val="fr-MA"/>
              </w:rPr>
              <w:t>[insérer année] [remarque : la date d’expiration est vingt- huit (28) jours après la date de la réception définitive, sur présentation du Certificat de Réception définitive émis par l’Agence MCA-Morocco]</w:t>
            </w:r>
            <w:r w:rsidRPr="00DE2184">
              <w:rPr>
                <w:rFonts w:ascii="Calibri" w:hAnsi="Calibri"/>
                <w:lang w:val="fr-MA"/>
              </w:rPr>
              <w:t>, et toute demande de paiement au titre de cette Garantie devra nous parvenir, à cette agence/à cette succursale, à la date d’expiration au plus tard.</w:t>
            </w:r>
          </w:p>
          <w:p w14:paraId="4E7C93D0" w14:textId="77777777" w:rsidR="007838B1" w:rsidRPr="00DE2184" w:rsidRDefault="007838B1" w:rsidP="004A18D7">
            <w:pPr>
              <w:rPr>
                <w:rFonts w:ascii="Calibri" w:hAnsi="Calibri"/>
                <w:lang w:val="fr-MA"/>
              </w:rPr>
            </w:pPr>
          </w:p>
          <w:p w14:paraId="1C3F6D74" w14:textId="77777777" w:rsidR="007838B1" w:rsidRPr="00DE2184" w:rsidRDefault="007838B1" w:rsidP="004A18D7">
            <w:pPr>
              <w:jc w:val="both"/>
              <w:rPr>
                <w:rFonts w:ascii="Calibri" w:hAnsi="Calibri"/>
                <w:lang w:val="fr-MA"/>
              </w:rPr>
            </w:pPr>
            <w:r w:rsidRPr="00DE2184">
              <w:rPr>
                <w:rFonts w:ascii="Calibri" w:hAnsi="Calibri"/>
                <w:lang w:val="fr-MA"/>
              </w:rPr>
              <w:t>[</w:t>
            </w:r>
            <w:r w:rsidRPr="00DE2184">
              <w:rPr>
                <w:rFonts w:ascii="Calibri" w:hAnsi="Calibri"/>
                <w:b/>
                <w:bCs/>
                <w:iCs/>
                <w:lang w:val="fr-MA"/>
              </w:rPr>
              <w:t>La Banque Émettrice doit supprimer les mentions inutiles</w:t>
            </w:r>
            <w:r w:rsidRPr="00DE2184">
              <w:rPr>
                <w:rFonts w:ascii="Calibri" w:hAnsi="Calibri"/>
                <w:lang w:val="fr-MA"/>
              </w:rPr>
              <w:t xml:space="preserve">] Nous confirmons que [nous sommes une institution financière légalement autorisée à fournir cette garantie au Maroc] </w:t>
            </w:r>
            <w:r w:rsidRPr="00DE2184">
              <w:rPr>
                <w:rFonts w:ascii="Calibri" w:hAnsi="Calibri"/>
                <w:b/>
                <w:bCs/>
                <w:lang w:val="fr-MA"/>
              </w:rPr>
              <w:t>[OU]</w:t>
            </w:r>
            <w:r w:rsidRPr="00DE2184">
              <w:rPr>
                <w:rFonts w:ascii="Calibri" w:hAnsi="Calibri"/>
                <w:lang w:val="fr-MA"/>
              </w:rPr>
              <w:t xml:space="preserve"> [nous sommes une institution financière située à l’extérieur du Maroc mais avons une institution financière correspondante située au Maroc qui assurera l’applicabilité de cette garantie. Le nom de notre banque correspondante et nos coordonnées sont les suivants : </w:t>
            </w:r>
            <w:r w:rsidRPr="00DE2184">
              <w:rPr>
                <w:rFonts w:ascii="Calibri" w:hAnsi="Calibri"/>
                <w:b/>
                <w:lang w:val="fr-MA"/>
              </w:rPr>
              <w:t>[fournir le nom, l’adresse, le numéro de téléphone et l’adresse électronique]].</w:t>
            </w:r>
          </w:p>
          <w:p w14:paraId="4856BB47" w14:textId="77777777" w:rsidR="007838B1" w:rsidRPr="00DE2184" w:rsidRDefault="007838B1" w:rsidP="004A18D7">
            <w:pPr>
              <w:jc w:val="both"/>
              <w:rPr>
                <w:rFonts w:asciiTheme="minorHAnsi" w:hAnsiTheme="minorHAnsi" w:cstheme="minorHAnsi"/>
                <w:lang w:val="fr-MA"/>
              </w:rPr>
            </w:pPr>
            <w:r w:rsidRPr="00DE2184">
              <w:rPr>
                <w:rFonts w:asciiTheme="minorHAnsi" w:hAnsiTheme="minorHAnsi" w:cstheme="minorHAnsi"/>
                <w:lang w:val="fr-MA"/>
              </w:rPr>
              <w:t>La présente Garantie est soumise aux règles de droit en vigueur au Maroc.</w:t>
            </w:r>
          </w:p>
          <w:p w14:paraId="425B7F37" w14:textId="77777777" w:rsidR="007838B1" w:rsidRPr="00DE2184" w:rsidRDefault="007838B1" w:rsidP="004A18D7">
            <w:pPr>
              <w:jc w:val="both"/>
              <w:rPr>
                <w:rFonts w:asciiTheme="minorHAnsi" w:hAnsiTheme="minorHAnsi" w:cstheme="minorHAnsi"/>
                <w:lang w:val="fr-MA"/>
              </w:rPr>
            </w:pPr>
            <w:r w:rsidRPr="00DE2184">
              <w:rPr>
                <w:rFonts w:asciiTheme="minorHAnsi" w:hAnsiTheme="minorHAnsi" w:cstheme="minorHAnsi"/>
                <w:lang w:val="fr-MA"/>
              </w:rPr>
              <w:lastRenderedPageBreak/>
              <w:t xml:space="preserve"> </w:t>
            </w:r>
          </w:p>
          <w:p w14:paraId="4B2C3473" w14:textId="77777777" w:rsidR="007838B1" w:rsidRPr="00DE2184" w:rsidRDefault="007838B1" w:rsidP="004A18D7">
            <w:pPr>
              <w:rPr>
                <w:rFonts w:ascii="Calibri" w:hAnsi="Calibri"/>
                <w:lang w:val="fr-MA"/>
              </w:rPr>
            </w:pPr>
          </w:p>
          <w:p w14:paraId="79E506F3" w14:textId="77777777" w:rsidR="007838B1" w:rsidRPr="00DE2184" w:rsidRDefault="007838B1" w:rsidP="004A18D7">
            <w:pPr>
              <w:rPr>
                <w:rFonts w:ascii="Calibri" w:hAnsi="Calibri"/>
                <w:lang w:val="fr-MA"/>
              </w:rPr>
            </w:pPr>
          </w:p>
          <w:tbl>
            <w:tblPr>
              <w:tblW w:w="0" w:type="auto"/>
              <w:tblLook w:val="01E0" w:firstRow="1" w:lastRow="1" w:firstColumn="1" w:lastColumn="1" w:noHBand="0" w:noVBand="0"/>
            </w:tblPr>
            <w:tblGrid>
              <w:gridCol w:w="4266"/>
              <w:gridCol w:w="4266"/>
            </w:tblGrid>
            <w:tr w:rsidR="007838B1" w:rsidRPr="00DE2184" w14:paraId="0AF34FC8" w14:textId="77777777" w:rsidTr="004A18D7">
              <w:tc>
                <w:tcPr>
                  <w:tcW w:w="4266" w:type="dxa"/>
                </w:tcPr>
                <w:p w14:paraId="62489D0C" w14:textId="77777777" w:rsidR="007838B1" w:rsidRPr="00DE2184" w:rsidRDefault="007838B1" w:rsidP="004A18D7">
                  <w:pPr>
                    <w:rPr>
                      <w:rFonts w:ascii="Calibri" w:hAnsi="Calibri"/>
                    </w:rPr>
                  </w:pPr>
                  <w:r w:rsidRPr="00DE2184">
                    <w:rPr>
                      <w:rFonts w:ascii="Calibri" w:hAnsi="Calibri"/>
                    </w:rPr>
                    <w:t>Pour la Banque</w:t>
                  </w:r>
                </w:p>
              </w:tc>
              <w:tc>
                <w:tcPr>
                  <w:tcW w:w="4266" w:type="dxa"/>
                </w:tcPr>
                <w:p w14:paraId="16BDD078" w14:textId="77777777" w:rsidR="007838B1" w:rsidRPr="00DE2184" w:rsidRDefault="007838B1" w:rsidP="004A18D7">
                  <w:pPr>
                    <w:rPr>
                      <w:rFonts w:ascii="Calibri" w:hAnsi="Calibri"/>
                    </w:rPr>
                  </w:pPr>
                  <w:r w:rsidRPr="00DE2184">
                    <w:rPr>
                      <w:rFonts w:ascii="Calibri" w:hAnsi="Calibri"/>
                    </w:rPr>
                    <w:t>Pour le Fournisseur</w:t>
                  </w:r>
                </w:p>
              </w:tc>
            </w:tr>
            <w:tr w:rsidR="007838B1" w:rsidRPr="00DE2184" w14:paraId="214ED9F0" w14:textId="77777777" w:rsidTr="004A18D7">
              <w:tc>
                <w:tcPr>
                  <w:tcW w:w="4266" w:type="dxa"/>
                </w:tcPr>
                <w:p w14:paraId="33486A5F" w14:textId="77777777" w:rsidR="007838B1" w:rsidRPr="00DE2184" w:rsidRDefault="007838B1" w:rsidP="004A18D7">
                  <w:pPr>
                    <w:rPr>
                      <w:rFonts w:ascii="Calibri" w:hAnsi="Calibri"/>
                    </w:rPr>
                  </w:pPr>
                </w:p>
                <w:p w14:paraId="7C25999F" w14:textId="77777777" w:rsidR="007838B1" w:rsidRPr="00DE2184" w:rsidRDefault="007838B1" w:rsidP="004A18D7">
                  <w:pPr>
                    <w:rPr>
                      <w:rFonts w:ascii="Calibri" w:hAnsi="Calibri"/>
                    </w:rPr>
                  </w:pPr>
                </w:p>
                <w:p w14:paraId="4983642B" w14:textId="77777777" w:rsidR="007838B1" w:rsidRPr="00DE2184" w:rsidRDefault="007838B1" w:rsidP="004A18D7">
                  <w:pPr>
                    <w:rPr>
                      <w:rFonts w:ascii="Calibri" w:hAnsi="Calibri"/>
                    </w:rPr>
                  </w:pPr>
                  <w:r w:rsidRPr="00DE2184">
                    <w:rPr>
                      <w:rFonts w:ascii="Calibri" w:hAnsi="Calibri"/>
                    </w:rPr>
                    <w:t>Signature</w:t>
                  </w:r>
                </w:p>
              </w:tc>
              <w:tc>
                <w:tcPr>
                  <w:tcW w:w="4266" w:type="dxa"/>
                </w:tcPr>
                <w:p w14:paraId="50A6A5C1" w14:textId="77777777" w:rsidR="007838B1" w:rsidRPr="00DE2184" w:rsidRDefault="007838B1" w:rsidP="004A18D7">
                  <w:pPr>
                    <w:rPr>
                      <w:rFonts w:ascii="Calibri" w:hAnsi="Calibri"/>
                    </w:rPr>
                  </w:pPr>
                </w:p>
                <w:p w14:paraId="2431B8AD" w14:textId="77777777" w:rsidR="007838B1" w:rsidRPr="00DE2184" w:rsidRDefault="007838B1" w:rsidP="004A18D7">
                  <w:pPr>
                    <w:rPr>
                      <w:rFonts w:ascii="Calibri" w:hAnsi="Calibri"/>
                    </w:rPr>
                  </w:pPr>
                </w:p>
                <w:p w14:paraId="22869D57" w14:textId="77777777" w:rsidR="007838B1" w:rsidRPr="00DE2184" w:rsidRDefault="007838B1" w:rsidP="004A18D7">
                  <w:pPr>
                    <w:rPr>
                      <w:rFonts w:ascii="Calibri" w:hAnsi="Calibri"/>
                    </w:rPr>
                  </w:pPr>
                  <w:r w:rsidRPr="00DE2184">
                    <w:rPr>
                      <w:rFonts w:ascii="Calibri" w:hAnsi="Calibri"/>
                    </w:rPr>
                    <w:t>Signature</w:t>
                  </w:r>
                </w:p>
              </w:tc>
            </w:tr>
            <w:tr w:rsidR="007838B1" w:rsidRPr="00DE2184" w14:paraId="30C587BF" w14:textId="77777777" w:rsidTr="004A18D7">
              <w:tc>
                <w:tcPr>
                  <w:tcW w:w="4266" w:type="dxa"/>
                </w:tcPr>
                <w:p w14:paraId="690BA307" w14:textId="77777777" w:rsidR="007838B1" w:rsidRPr="00DE2184" w:rsidRDefault="007838B1" w:rsidP="004A18D7">
                  <w:pPr>
                    <w:rPr>
                      <w:rFonts w:ascii="Calibri" w:hAnsi="Calibri"/>
                    </w:rPr>
                  </w:pPr>
                  <w:r w:rsidRPr="00DE2184">
                    <w:rPr>
                      <w:rFonts w:ascii="Calibri" w:hAnsi="Calibri"/>
                    </w:rPr>
                    <w:t>En qualité de :</w:t>
                  </w:r>
                </w:p>
              </w:tc>
              <w:tc>
                <w:tcPr>
                  <w:tcW w:w="4266" w:type="dxa"/>
                </w:tcPr>
                <w:p w14:paraId="7E7A3162" w14:textId="77777777" w:rsidR="007838B1" w:rsidRPr="00DE2184" w:rsidRDefault="007838B1" w:rsidP="004A18D7">
                  <w:pPr>
                    <w:rPr>
                      <w:rFonts w:ascii="Calibri" w:hAnsi="Calibri"/>
                    </w:rPr>
                  </w:pPr>
                  <w:r w:rsidRPr="00DE2184">
                    <w:rPr>
                      <w:rFonts w:ascii="Calibri" w:hAnsi="Calibri"/>
                    </w:rPr>
                    <w:t>En qualité de :</w:t>
                  </w:r>
                </w:p>
              </w:tc>
            </w:tr>
            <w:tr w:rsidR="007838B1" w:rsidRPr="00DE2184" w14:paraId="691FC31E" w14:textId="77777777" w:rsidTr="004A18D7">
              <w:trPr>
                <w:trHeight w:val="630"/>
              </w:trPr>
              <w:tc>
                <w:tcPr>
                  <w:tcW w:w="4266" w:type="dxa"/>
                </w:tcPr>
                <w:p w14:paraId="24F569B4" w14:textId="77777777" w:rsidR="007838B1" w:rsidRPr="00DE2184" w:rsidRDefault="007838B1" w:rsidP="004A18D7">
                  <w:pPr>
                    <w:rPr>
                      <w:rFonts w:ascii="Calibri" w:hAnsi="Calibri"/>
                    </w:rPr>
                  </w:pPr>
                  <w:r w:rsidRPr="00DE2184">
                    <w:rPr>
                      <w:rFonts w:ascii="Calibri" w:hAnsi="Calibri"/>
                    </w:rPr>
                    <w:t>Date :</w:t>
                  </w:r>
                </w:p>
              </w:tc>
              <w:tc>
                <w:tcPr>
                  <w:tcW w:w="4266" w:type="dxa"/>
                </w:tcPr>
                <w:p w14:paraId="75E4E485" w14:textId="77777777" w:rsidR="007838B1" w:rsidRPr="00DE2184" w:rsidRDefault="007838B1" w:rsidP="004A18D7">
                  <w:pPr>
                    <w:rPr>
                      <w:rFonts w:ascii="Calibri" w:hAnsi="Calibri"/>
                    </w:rPr>
                  </w:pPr>
                  <w:r w:rsidRPr="00DE2184">
                    <w:rPr>
                      <w:rFonts w:ascii="Calibri" w:hAnsi="Calibri"/>
                    </w:rPr>
                    <w:t>Date :</w:t>
                  </w:r>
                </w:p>
              </w:tc>
            </w:tr>
          </w:tbl>
          <w:p w14:paraId="028D3908" w14:textId="77777777" w:rsidR="007838B1" w:rsidRPr="00DE2184" w:rsidRDefault="007838B1" w:rsidP="004A18D7">
            <w:pPr>
              <w:rPr>
                <w:rFonts w:ascii="Calibri" w:hAnsi="Calibri"/>
              </w:rPr>
            </w:pPr>
          </w:p>
        </w:tc>
      </w:tr>
    </w:tbl>
    <w:p w14:paraId="4C0BDBB6" w14:textId="77777777" w:rsidR="007838B1" w:rsidRDefault="007838B1" w:rsidP="007838B1"/>
    <w:p w14:paraId="7DF8C26F" w14:textId="77777777" w:rsidR="007838B1"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imes New Roman" w:hAnsiTheme="minorHAnsi" w:cstheme="minorHAnsi"/>
          <w:b/>
          <w:color w:val="000000" w:themeColor="text1"/>
          <w:kern w:val="28"/>
          <w:u w:val="single"/>
          <w:bdr w:val="none" w:sz="0" w:space="0" w:color="auto"/>
          <w:lang w:val="fr-FR"/>
        </w:rPr>
      </w:pPr>
    </w:p>
    <w:p w14:paraId="4B481D0D" w14:textId="77777777" w:rsidR="007838B1"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imes New Roman" w:hAnsiTheme="minorHAnsi" w:cstheme="minorHAnsi"/>
          <w:b/>
          <w:color w:val="000000" w:themeColor="text1"/>
          <w:kern w:val="28"/>
          <w:u w:val="single"/>
          <w:bdr w:val="none" w:sz="0" w:space="0" w:color="auto"/>
          <w:lang w:val="fr-FR"/>
        </w:rPr>
      </w:pPr>
      <w:r>
        <w:rPr>
          <w:rFonts w:asciiTheme="minorHAnsi" w:eastAsia="Times New Roman" w:hAnsiTheme="minorHAnsi" w:cstheme="minorHAnsi"/>
          <w:b/>
          <w:color w:val="000000" w:themeColor="text1"/>
          <w:kern w:val="28"/>
          <w:u w:val="single"/>
          <w:bdr w:val="none" w:sz="0" w:space="0" w:color="auto"/>
          <w:lang w:val="fr-FR"/>
        </w:rPr>
        <w:br w:type="page"/>
      </w:r>
    </w:p>
    <w:p w14:paraId="288F57F6" w14:textId="77777777" w:rsidR="007838B1" w:rsidRPr="00D74087" w:rsidRDefault="007838B1" w:rsidP="007838B1">
      <w:pPr>
        <w:jc w:val="center"/>
        <w:rPr>
          <w:rFonts w:asciiTheme="minorHAnsi" w:eastAsia="Times New Roman" w:hAnsiTheme="minorHAnsi" w:cstheme="minorHAnsi"/>
          <w:b/>
          <w:color w:val="000000" w:themeColor="text1"/>
          <w:kern w:val="28"/>
          <w:u w:val="single"/>
          <w:bdr w:val="none" w:sz="0" w:space="0" w:color="auto"/>
          <w:lang w:val="fr-FR"/>
        </w:rPr>
      </w:pPr>
      <w:r w:rsidRPr="00D74087">
        <w:rPr>
          <w:rFonts w:asciiTheme="minorHAnsi" w:eastAsia="Times New Roman" w:hAnsiTheme="minorHAnsi" w:cstheme="minorHAnsi"/>
          <w:b/>
          <w:color w:val="000000" w:themeColor="text1"/>
          <w:kern w:val="28"/>
          <w:u w:val="single"/>
          <w:bdr w:val="none" w:sz="0" w:space="0" w:color="auto"/>
          <w:lang w:val="fr-FR"/>
        </w:rPr>
        <w:lastRenderedPageBreak/>
        <w:t xml:space="preserve">Annexe </w:t>
      </w:r>
      <w:r>
        <w:rPr>
          <w:rFonts w:asciiTheme="minorHAnsi" w:eastAsia="Times New Roman" w:hAnsiTheme="minorHAnsi" w:cstheme="minorHAnsi"/>
          <w:b/>
          <w:color w:val="000000" w:themeColor="text1"/>
          <w:kern w:val="28"/>
          <w:u w:val="single"/>
          <w:bdr w:val="none" w:sz="0" w:space="0" w:color="auto"/>
          <w:lang w:val="fr-FR"/>
        </w:rPr>
        <w:t>E</w:t>
      </w:r>
      <w:r w:rsidRPr="00D74087">
        <w:rPr>
          <w:rFonts w:asciiTheme="minorHAnsi" w:eastAsia="Times New Roman" w:hAnsiTheme="minorHAnsi" w:cstheme="minorHAnsi"/>
          <w:b/>
          <w:color w:val="000000" w:themeColor="text1"/>
          <w:kern w:val="28"/>
          <w:u w:val="single"/>
          <w:bdr w:val="none" w:sz="0" w:space="0" w:color="auto"/>
          <w:lang w:val="fr-FR"/>
        </w:rPr>
        <w:t> : Plan d’atténuation des risques covid-19</w:t>
      </w:r>
    </w:p>
    <w:p w14:paraId="1E2E42D9" w14:textId="77777777" w:rsidR="007838B1" w:rsidRPr="00D74087"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ind w:left="2" w:hanging="4"/>
        <w:jc w:val="both"/>
        <w:rPr>
          <w:rFonts w:asciiTheme="minorHAnsi" w:eastAsia="Arial" w:hAnsiTheme="minorHAnsi" w:cstheme="minorHAnsi"/>
          <w:b/>
          <w:bCs/>
          <w:color w:val="000000" w:themeColor="text1"/>
          <w:bdr w:val="none" w:sz="0" w:space="0" w:color="auto"/>
          <w:lang w:val="fr-FR"/>
        </w:rPr>
      </w:pPr>
    </w:p>
    <w:p w14:paraId="6FC7476F" w14:textId="77777777" w:rsidR="007838B1" w:rsidRPr="00D74087"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b/>
          <w:bCs/>
          <w:color w:val="000000" w:themeColor="text1"/>
          <w:bdr w:val="none" w:sz="0" w:space="0" w:color="auto"/>
          <w:lang w:val="fr-FR"/>
        </w:rPr>
      </w:pPr>
      <w:r w:rsidRPr="00D74087">
        <w:rPr>
          <w:rFonts w:asciiTheme="minorHAnsi" w:eastAsia="Arial" w:hAnsiTheme="minorHAnsi" w:cstheme="minorHAnsi"/>
          <w:b/>
          <w:bCs/>
          <w:color w:val="000000" w:themeColor="text1"/>
          <w:bdr w:val="none" w:sz="0" w:space="0" w:color="auto"/>
          <w:lang w:val="fr-FR"/>
        </w:rPr>
        <w:t xml:space="preserve">Plan d'atténuation des risques liés à la COVID-19 pour les </w:t>
      </w:r>
      <w:r>
        <w:rPr>
          <w:rFonts w:asciiTheme="minorHAnsi" w:eastAsia="Arial" w:hAnsiTheme="minorHAnsi" w:cstheme="minorHAnsi"/>
          <w:b/>
          <w:bCs/>
          <w:color w:val="000000" w:themeColor="text1"/>
          <w:bdr w:val="none" w:sz="0" w:space="0" w:color="auto"/>
          <w:lang w:val="fr-FR"/>
        </w:rPr>
        <w:t>Prestataire</w:t>
      </w:r>
      <w:r w:rsidRPr="00D74087">
        <w:rPr>
          <w:rFonts w:asciiTheme="minorHAnsi" w:eastAsia="Arial" w:hAnsiTheme="minorHAnsi" w:cstheme="minorHAnsi"/>
          <w:b/>
          <w:bCs/>
          <w:color w:val="000000" w:themeColor="text1"/>
          <w:bdr w:val="none" w:sz="0" w:space="0" w:color="auto"/>
          <w:lang w:val="fr-FR"/>
        </w:rPr>
        <w:t>s</w:t>
      </w:r>
    </w:p>
    <w:p w14:paraId="4B0C6DE7" w14:textId="77777777" w:rsidR="007838B1" w:rsidRPr="00D74087"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bdr w:val="none" w:sz="0" w:space="0" w:color="auto"/>
          <w:lang w:val="fr-FR"/>
        </w:rPr>
      </w:pPr>
    </w:p>
    <w:p w14:paraId="36E10512" w14:textId="77777777" w:rsidR="007838B1" w:rsidRPr="00D74087"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highlight w:val="yellow"/>
          <w:bdr w:val="none" w:sz="0" w:space="0" w:color="auto"/>
          <w:lang w:val="fr-FR"/>
        </w:rPr>
      </w:pPr>
      <w:r w:rsidRPr="00D74087">
        <w:rPr>
          <w:rFonts w:asciiTheme="minorHAnsi" w:eastAsia="Arial" w:hAnsiTheme="minorHAnsi" w:cstheme="minorHAnsi"/>
          <w:b/>
          <w:color w:val="000000"/>
          <w:bdr w:val="none" w:sz="0" w:space="0" w:color="auto"/>
          <w:lang w:val="fr-FR"/>
        </w:rPr>
        <w:t>Orientation</w:t>
      </w:r>
      <w:r w:rsidRPr="00D74087">
        <w:rPr>
          <w:rFonts w:asciiTheme="minorHAnsi" w:eastAsia="Arial" w:hAnsiTheme="minorHAnsi" w:cstheme="minorHAnsi"/>
          <w:color w:val="000000"/>
          <w:bdr w:val="none" w:sz="0" w:space="0" w:color="auto"/>
          <w:lang w:val="fr-FR"/>
        </w:rPr>
        <w:t xml:space="preserve"> : MCC et ses partenaires visent à gérer les risques posés par la COVID-19 (pour leurs travailleurs et le public) tout en atteignant leurs objectifs de développement. À cette fin, les </w:t>
      </w:r>
      <w:r>
        <w:rPr>
          <w:rFonts w:asciiTheme="minorHAnsi" w:eastAsia="Arial" w:hAnsiTheme="minorHAnsi" w:cstheme="minorHAnsi"/>
          <w:color w:val="000000"/>
          <w:bdr w:val="none" w:sz="0" w:space="0" w:color="auto"/>
          <w:lang w:val="fr-FR"/>
        </w:rPr>
        <w:t>Prestataire</w:t>
      </w:r>
      <w:r w:rsidRPr="00D74087">
        <w:rPr>
          <w:rFonts w:asciiTheme="minorHAnsi" w:eastAsia="Arial" w:hAnsiTheme="minorHAnsi" w:cstheme="minorHAnsi"/>
          <w:color w:val="000000"/>
          <w:bdr w:val="none" w:sz="0" w:space="0" w:color="auto"/>
          <w:lang w:val="fr-FR"/>
        </w:rPr>
        <w:t>s</w:t>
      </w:r>
      <w:r w:rsidRPr="00D74087">
        <w:rPr>
          <w:rFonts w:asciiTheme="minorHAnsi" w:eastAsia="Arial" w:hAnsiTheme="minorHAnsi" w:cstheme="minorHAnsi"/>
          <w:color w:val="000000"/>
          <w:bdr w:val="none" w:sz="0" w:space="0" w:color="auto"/>
          <w:vertAlign w:val="superscript"/>
          <w:lang w:val="fr-FR"/>
        </w:rPr>
        <w:footnoteReference w:id="1"/>
      </w:r>
      <w:r w:rsidRPr="00D74087">
        <w:rPr>
          <w:rFonts w:asciiTheme="minorHAnsi" w:eastAsia="Arial" w:hAnsiTheme="minorHAnsi" w:cstheme="minorHAnsi"/>
          <w:color w:val="000000"/>
          <w:bdr w:val="none" w:sz="0" w:space="0" w:color="auto"/>
          <w:lang w:val="fr-FR"/>
        </w:rPr>
        <w:t xml:space="preserve"> sous contrat avec le MCA et qui travaillent dans les pays partenaires du MCC en étroite proximité avec des personnes doivent préparer un plan d'atténuation des risques liés à la COVID-19 qui rentre dans le cadre de leurs activités contractuelles. Ce document propose un modèle à suivre à cet effet. Les </w:t>
      </w:r>
      <w:r>
        <w:rPr>
          <w:rFonts w:asciiTheme="minorHAnsi" w:eastAsia="Arial" w:hAnsiTheme="minorHAnsi" w:cstheme="minorHAnsi"/>
          <w:color w:val="000000"/>
          <w:bdr w:val="none" w:sz="0" w:space="0" w:color="auto"/>
          <w:lang w:val="fr-FR"/>
        </w:rPr>
        <w:t>Prestataire</w:t>
      </w:r>
      <w:r w:rsidRPr="00D74087">
        <w:rPr>
          <w:rFonts w:asciiTheme="minorHAnsi" w:eastAsia="Arial" w:hAnsiTheme="minorHAnsi" w:cstheme="minorHAnsi"/>
          <w:color w:val="000000"/>
          <w:bdr w:val="none" w:sz="0" w:space="0" w:color="auto"/>
          <w:lang w:val="fr-FR"/>
        </w:rPr>
        <w:t xml:space="preserve">s devraient examiner l'intégralité de ce plan COVID-19, </w:t>
      </w:r>
      <w:r w:rsidRPr="00D74087">
        <w:rPr>
          <w:rFonts w:asciiTheme="minorHAnsi" w:eastAsia="Arial" w:hAnsiTheme="minorHAnsi" w:cstheme="minorHAnsi"/>
          <w:b/>
          <w:bCs/>
          <w:color w:val="000000"/>
          <w:u w:val="single"/>
          <w:bdr w:val="none" w:sz="0" w:space="0" w:color="auto"/>
          <w:lang w:val="fr-FR"/>
        </w:rPr>
        <w:t>en ajoutant du contenu dans les cases bleu clair</w:t>
      </w:r>
      <w:r w:rsidRPr="00D74087">
        <w:rPr>
          <w:rFonts w:asciiTheme="minorHAnsi" w:eastAsia="Arial" w:hAnsiTheme="minorHAnsi" w:cstheme="minorHAnsi"/>
          <w:color w:val="000000"/>
          <w:bdr w:val="none" w:sz="0" w:space="0" w:color="auto"/>
          <w:lang w:val="fr-FR"/>
        </w:rPr>
        <w:t xml:space="preserve">. Une fois terminé, ce plan constituera l’ensemble des engagements du </w:t>
      </w:r>
      <w:r>
        <w:rPr>
          <w:rFonts w:asciiTheme="minorHAnsi" w:eastAsia="Arial" w:hAnsiTheme="minorHAnsi" w:cstheme="minorHAnsi"/>
          <w:color w:val="000000"/>
          <w:bdr w:val="none" w:sz="0" w:space="0" w:color="auto"/>
          <w:lang w:val="fr-FR"/>
        </w:rPr>
        <w:t>Prestataire</w:t>
      </w:r>
      <w:r w:rsidRPr="00D74087">
        <w:rPr>
          <w:rFonts w:asciiTheme="minorHAnsi" w:eastAsia="Arial" w:hAnsiTheme="minorHAnsi" w:cstheme="minorHAnsi"/>
          <w:color w:val="000000"/>
          <w:bdr w:val="none" w:sz="0" w:space="0" w:color="auto"/>
          <w:lang w:val="fr-FR"/>
        </w:rPr>
        <w:t xml:space="preserve"> à gérer les risques liés à la COVID-19 dans le cadre du programme financé par le MCC.</w:t>
      </w:r>
    </w:p>
    <w:p w14:paraId="718C4852" w14:textId="77777777" w:rsidR="007838B1" w:rsidRPr="00D74087"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bdr w:val="none" w:sz="0" w:space="0" w:color="auto"/>
          <w:lang w:val="fr-FR"/>
        </w:rPr>
      </w:pPr>
      <w:r w:rsidRPr="00D74087">
        <w:rPr>
          <w:rFonts w:asciiTheme="minorHAnsi" w:eastAsia="Arial" w:hAnsiTheme="minorHAnsi" w:cstheme="minorHAnsi"/>
          <w:color w:val="000000"/>
          <w:bdr w:val="none" w:sz="0" w:space="0" w:color="auto"/>
          <w:lang w:val="fr-FR"/>
        </w:rPr>
        <w:t xml:space="preserve">Aucune directive du MCC, y compris ce document, ne prétend offrir des conseils médicaux relatifs à la COVID-19 ; pour obtenir des conseils ou des informations médicales ou scientifiques, les particuliers et les compagnies devraient se rapprocher des experts qualifiés. Les informations sur la COVID-19 incluses dans ce guide sont basées sur les meilleures informations disponibles à la date de publication de ce document. Les </w:t>
      </w:r>
      <w:r>
        <w:rPr>
          <w:rFonts w:asciiTheme="minorHAnsi" w:eastAsia="Arial" w:hAnsiTheme="minorHAnsi" w:cstheme="minorHAnsi"/>
          <w:color w:val="000000"/>
          <w:bdr w:val="none" w:sz="0" w:space="0" w:color="auto"/>
          <w:lang w:val="fr-FR"/>
        </w:rPr>
        <w:t>Prestataire</w:t>
      </w:r>
      <w:r w:rsidRPr="00D74087">
        <w:rPr>
          <w:rFonts w:asciiTheme="minorHAnsi" w:eastAsia="Arial" w:hAnsiTheme="minorHAnsi" w:cstheme="minorHAnsi"/>
          <w:color w:val="000000"/>
          <w:bdr w:val="none" w:sz="0" w:space="0" w:color="auto"/>
          <w:lang w:val="fr-FR"/>
        </w:rPr>
        <w:t>s devraient régulièrement intégrer des directives récentes provenant des organisations internationales de santé et du gouvernement.</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436"/>
        <w:gridCol w:w="5618"/>
      </w:tblGrid>
      <w:tr w:rsidR="007838B1" w:rsidRPr="00D74087" w14:paraId="1B10AD64" w14:textId="77777777" w:rsidTr="004A18D7">
        <w:tc>
          <w:tcPr>
            <w:tcW w:w="3517" w:type="dxa"/>
            <w:shd w:val="clear" w:color="auto" w:fill="auto"/>
          </w:tcPr>
          <w:p w14:paraId="2DBF6841"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bookmarkStart w:id="2" w:name="_Hlk38790310"/>
            <w:r w:rsidRPr="00D74087">
              <w:rPr>
                <w:rFonts w:asciiTheme="minorHAnsi" w:eastAsia="Arial" w:hAnsiTheme="minorHAnsi" w:cstheme="minorHAnsi"/>
                <w:color w:val="000000" w:themeColor="text1"/>
                <w:bdr w:val="none" w:sz="0" w:space="0" w:color="auto"/>
              </w:rPr>
              <w:t>Information sur le contrat</w:t>
            </w:r>
          </w:p>
        </w:tc>
        <w:tc>
          <w:tcPr>
            <w:tcW w:w="5879" w:type="dxa"/>
            <w:shd w:val="clear" w:color="auto" w:fill="auto"/>
          </w:tcPr>
          <w:p w14:paraId="230F3FD6"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rPr>
            </w:pPr>
          </w:p>
        </w:tc>
      </w:tr>
      <w:tr w:rsidR="007838B1" w:rsidRPr="00D74087" w14:paraId="0AA5E2B0" w14:textId="77777777" w:rsidTr="004A18D7">
        <w:tc>
          <w:tcPr>
            <w:tcW w:w="3517" w:type="dxa"/>
            <w:shd w:val="clear" w:color="auto" w:fill="auto"/>
          </w:tcPr>
          <w:p w14:paraId="69D89517"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rPr>
            </w:pPr>
            <w:r w:rsidRPr="00D74087">
              <w:rPr>
                <w:rFonts w:asciiTheme="minorHAnsi" w:eastAsia="Arial" w:hAnsiTheme="minorHAnsi" w:cstheme="minorHAnsi"/>
                <w:color w:val="000000"/>
                <w:bdr w:val="none" w:sz="0" w:space="0" w:color="auto"/>
              </w:rPr>
              <w:t>Projet</w:t>
            </w:r>
          </w:p>
        </w:tc>
        <w:tc>
          <w:tcPr>
            <w:tcW w:w="5879" w:type="dxa"/>
            <w:shd w:val="clear" w:color="auto" w:fill="auto"/>
          </w:tcPr>
          <w:p w14:paraId="34DC834D"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rPr>
            </w:pPr>
          </w:p>
        </w:tc>
      </w:tr>
      <w:tr w:rsidR="007838B1" w:rsidRPr="00D74087" w14:paraId="0AD0C060" w14:textId="77777777" w:rsidTr="004A18D7">
        <w:tc>
          <w:tcPr>
            <w:tcW w:w="3517" w:type="dxa"/>
            <w:shd w:val="clear" w:color="auto" w:fill="auto"/>
          </w:tcPr>
          <w:p w14:paraId="18F638E1"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rPr>
            </w:pPr>
            <w:r>
              <w:rPr>
                <w:rFonts w:asciiTheme="minorHAnsi" w:eastAsia="Arial" w:hAnsiTheme="minorHAnsi" w:cstheme="minorHAnsi"/>
                <w:color w:val="000000"/>
                <w:bdr w:val="none" w:sz="0" w:space="0" w:color="auto"/>
              </w:rPr>
              <w:t>Prestataire</w:t>
            </w:r>
          </w:p>
        </w:tc>
        <w:tc>
          <w:tcPr>
            <w:tcW w:w="5879" w:type="dxa"/>
            <w:shd w:val="clear" w:color="auto" w:fill="auto"/>
          </w:tcPr>
          <w:p w14:paraId="38F0D965"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rPr>
            </w:pPr>
          </w:p>
        </w:tc>
      </w:tr>
      <w:tr w:rsidR="007838B1" w:rsidRPr="00D74087" w14:paraId="4FC7D4D2" w14:textId="77777777" w:rsidTr="004A18D7">
        <w:tc>
          <w:tcPr>
            <w:tcW w:w="3517" w:type="dxa"/>
            <w:shd w:val="clear" w:color="auto" w:fill="auto"/>
          </w:tcPr>
          <w:p w14:paraId="0570DDB3"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rPr>
            </w:pPr>
            <w:r w:rsidRPr="00D74087">
              <w:rPr>
                <w:rFonts w:asciiTheme="minorHAnsi" w:eastAsia="Arial" w:hAnsiTheme="minorHAnsi" w:cstheme="minorHAnsi"/>
                <w:color w:val="000000"/>
                <w:bdr w:val="none" w:sz="0" w:space="0" w:color="auto"/>
              </w:rPr>
              <w:t>Date du plan COVID-19</w:t>
            </w:r>
          </w:p>
        </w:tc>
        <w:tc>
          <w:tcPr>
            <w:tcW w:w="5879" w:type="dxa"/>
            <w:shd w:val="clear" w:color="auto" w:fill="auto"/>
          </w:tcPr>
          <w:p w14:paraId="55F5BFB1"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rPr>
            </w:pPr>
          </w:p>
        </w:tc>
      </w:tr>
      <w:tr w:rsidR="007838B1" w:rsidRPr="003B0334" w14:paraId="068E1B29" w14:textId="77777777" w:rsidTr="004A18D7">
        <w:tc>
          <w:tcPr>
            <w:tcW w:w="3517" w:type="dxa"/>
            <w:shd w:val="clear" w:color="auto" w:fill="auto"/>
          </w:tcPr>
          <w:p w14:paraId="403C6F3B"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rPr>
            </w:pPr>
            <w:r w:rsidRPr="00D74087">
              <w:rPr>
                <w:rFonts w:asciiTheme="minorHAnsi" w:eastAsia="Arial" w:hAnsiTheme="minorHAnsi" w:cstheme="minorHAnsi"/>
                <w:color w:val="000000"/>
                <w:bdr w:val="none" w:sz="0" w:space="0" w:color="auto"/>
              </w:rPr>
              <w:t>Numéro de révision du plan COVID-19</w:t>
            </w:r>
          </w:p>
        </w:tc>
        <w:tc>
          <w:tcPr>
            <w:tcW w:w="5879" w:type="dxa"/>
            <w:shd w:val="clear" w:color="auto" w:fill="auto"/>
          </w:tcPr>
          <w:p w14:paraId="6983F655"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rPr>
            </w:pPr>
          </w:p>
        </w:tc>
      </w:tr>
      <w:tr w:rsidR="007838B1" w:rsidRPr="003B0334" w14:paraId="4DB77B36" w14:textId="77777777" w:rsidTr="004A18D7">
        <w:tc>
          <w:tcPr>
            <w:tcW w:w="3517" w:type="dxa"/>
            <w:shd w:val="clear" w:color="auto" w:fill="auto"/>
          </w:tcPr>
          <w:p w14:paraId="14B4A62D"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rPr>
            </w:pPr>
            <w:r w:rsidRPr="00D74087">
              <w:rPr>
                <w:rFonts w:asciiTheme="minorHAnsi" w:eastAsia="Arial" w:hAnsiTheme="minorHAnsi" w:cstheme="minorHAnsi"/>
                <w:color w:val="000000"/>
                <w:bdr w:val="none" w:sz="0" w:space="0" w:color="auto"/>
              </w:rPr>
              <w:t xml:space="preserve">Reconnaissance / engagement (représentant du </w:t>
            </w:r>
            <w:r>
              <w:rPr>
                <w:rFonts w:asciiTheme="minorHAnsi" w:eastAsia="Arial" w:hAnsiTheme="minorHAnsi" w:cstheme="minorHAnsi"/>
                <w:color w:val="000000"/>
                <w:bdr w:val="none" w:sz="0" w:space="0" w:color="auto"/>
              </w:rPr>
              <w:t>Prestataire</w:t>
            </w:r>
            <w:r w:rsidRPr="00D74087">
              <w:rPr>
                <w:rFonts w:asciiTheme="minorHAnsi" w:eastAsia="Arial" w:hAnsiTheme="minorHAnsi" w:cstheme="minorHAnsi"/>
                <w:color w:val="000000"/>
                <w:bdr w:val="none" w:sz="0" w:space="0" w:color="auto"/>
              </w:rPr>
              <w:t>)</w:t>
            </w:r>
          </w:p>
        </w:tc>
        <w:tc>
          <w:tcPr>
            <w:tcW w:w="5879" w:type="dxa"/>
            <w:shd w:val="clear" w:color="auto" w:fill="auto"/>
          </w:tcPr>
          <w:p w14:paraId="7157BB40"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rPr>
            </w:pPr>
          </w:p>
        </w:tc>
      </w:tr>
    </w:tbl>
    <w:p w14:paraId="12FEB54A" w14:textId="77777777" w:rsidR="007838B1"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bdr w:val="none" w:sz="0" w:space="0" w:color="auto"/>
          <w:lang w:val="fr-FR"/>
        </w:rPr>
      </w:pPr>
      <w:bookmarkStart w:id="3" w:name="_Toc38527600"/>
      <w:bookmarkEnd w:id="2"/>
    </w:p>
    <w:p w14:paraId="507D9639" w14:textId="77777777" w:rsidR="007838B1"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bdr w:val="none" w:sz="0" w:space="0" w:color="auto"/>
          <w:lang w:val="fr-FR"/>
        </w:rPr>
      </w:pPr>
    </w:p>
    <w:p w14:paraId="7CF8E757" w14:textId="77777777" w:rsidR="007838B1" w:rsidRPr="00D74087"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bdr w:val="none" w:sz="0" w:space="0" w:color="auto"/>
          <w:lang w:val="fr-FR"/>
        </w:rPr>
      </w:pPr>
    </w:p>
    <w:p w14:paraId="73CFDE40" w14:textId="77777777" w:rsidR="007838B1" w:rsidRPr="00D74087"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center"/>
        <w:textDirection w:val="btLr"/>
        <w:textAlignment w:val="top"/>
        <w:outlineLvl w:val="0"/>
        <w:rPr>
          <w:rFonts w:asciiTheme="minorHAnsi" w:eastAsia="Arial" w:hAnsiTheme="minorHAnsi" w:cstheme="minorHAnsi"/>
          <w:b/>
          <w:noProof/>
          <w:color w:val="000000" w:themeColor="text1"/>
          <w:position w:val="-1"/>
          <w:bdr w:val="none" w:sz="0" w:space="0" w:color="auto"/>
          <w:lang w:val="fr-FR"/>
        </w:rPr>
      </w:pPr>
      <w:r w:rsidRPr="00A6070F">
        <w:rPr>
          <w:rFonts w:asciiTheme="minorHAnsi" w:eastAsia="Arial" w:hAnsiTheme="minorHAnsi" w:cstheme="minorHAnsi"/>
          <w:b/>
          <w:noProof/>
          <w:color w:val="000000" w:themeColor="text1"/>
          <w:position w:val="-1"/>
          <w:highlight w:val="lightGray"/>
          <w:bdr w:val="none" w:sz="0" w:space="0" w:color="auto"/>
          <w:lang w:val="fr-FR"/>
        </w:rPr>
        <w:t xml:space="preserve">Annexe </w:t>
      </w:r>
      <w:r>
        <w:rPr>
          <w:rFonts w:asciiTheme="minorHAnsi" w:eastAsia="Arial" w:hAnsiTheme="minorHAnsi" w:cstheme="minorHAnsi"/>
          <w:b/>
          <w:noProof/>
          <w:color w:val="000000" w:themeColor="text1"/>
          <w:position w:val="-1"/>
          <w:highlight w:val="lightGray"/>
          <w:bdr w:val="none" w:sz="0" w:space="0" w:color="auto"/>
          <w:lang w:val="fr-FR"/>
        </w:rPr>
        <w:t>F</w:t>
      </w:r>
      <w:r w:rsidRPr="00A6070F">
        <w:rPr>
          <w:rFonts w:asciiTheme="minorHAnsi" w:eastAsia="Arial" w:hAnsiTheme="minorHAnsi" w:cstheme="minorHAnsi"/>
          <w:b/>
          <w:noProof/>
          <w:color w:val="000000" w:themeColor="text1"/>
          <w:position w:val="-1"/>
          <w:highlight w:val="lightGray"/>
          <w:bdr w:val="none" w:sz="0" w:space="0" w:color="auto"/>
          <w:lang w:val="fr-FR"/>
        </w:rPr>
        <w:t xml:space="preserve"> : Protocole de dépistage médical des symptômes de la COVID-19</w:t>
      </w:r>
    </w:p>
    <w:p w14:paraId="088E41F4" w14:textId="77777777" w:rsidR="007838B1" w:rsidRPr="00D74087" w:rsidRDefault="007838B1" w:rsidP="007838B1">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jc w:val="both"/>
        <w:textDirection w:val="btLr"/>
        <w:textAlignment w:val="top"/>
        <w:outlineLvl w:val="0"/>
        <w:rPr>
          <w:rFonts w:asciiTheme="minorHAnsi" w:eastAsia="Arial" w:hAnsiTheme="minorHAnsi" w:cstheme="minorHAnsi"/>
          <w:caps/>
          <w:color w:val="000000" w:themeColor="text1"/>
          <w:position w:val="-1"/>
          <w:bdr w:val="none" w:sz="0" w:space="0" w:color="auto"/>
          <w:lang w:val="fr-FR"/>
        </w:rPr>
      </w:pPr>
      <w:bookmarkStart w:id="4" w:name="_Toc42170424"/>
      <w:r w:rsidRPr="00D74087">
        <w:rPr>
          <w:rFonts w:asciiTheme="minorHAnsi" w:eastAsia="Arial" w:hAnsiTheme="minorHAnsi" w:cstheme="minorHAnsi"/>
          <w:b/>
          <w:bCs/>
          <w:caps/>
          <w:color w:val="000000" w:themeColor="text1"/>
          <w:position w:val="-1"/>
          <w:bdr w:val="none" w:sz="0" w:space="0" w:color="auto"/>
          <w:lang w:val="fr-FR"/>
        </w:rPr>
        <w:lastRenderedPageBreak/>
        <w:t>Contexte</w:t>
      </w:r>
      <w:bookmarkEnd w:id="4"/>
    </w:p>
    <w:p w14:paraId="5484D520" w14:textId="77777777" w:rsidR="007838B1" w:rsidRPr="00D74087"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bCs/>
          <w:color w:val="000000" w:themeColor="text1"/>
          <w:bdr w:val="none" w:sz="0" w:space="0" w:color="auto"/>
          <w:lang w:val="fr-FR"/>
        </w:rPr>
      </w:pPr>
      <w:r w:rsidRPr="00D74087">
        <w:rPr>
          <w:rFonts w:asciiTheme="minorHAnsi" w:eastAsia="Times New Roman" w:hAnsiTheme="minorHAnsi" w:cstheme="minorHAnsi"/>
          <w:b/>
          <w:bCs/>
          <w:color w:val="000000" w:themeColor="text1"/>
          <w:bdr w:val="none" w:sz="0" w:space="0" w:color="auto"/>
          <w:lang w:val="fr-FR"/>
        </w:rPr>
        <w:t xml:space="preserve">Aperçu </w:t>
      </w:r>
    </w:p>
    <w:p w14:paraId="06F12244" w14:textId="77777777" w:rsidR="007838B1" w:rsidRPr="00D74087"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bdr w:val="none" w:sz="0" w:space="0" w:color="auto"/>
          <w:lang w:val="fr-FR"/>
        </w:rPr>
      </w:pPr>
      <w:r w:rsidRPr="00D74087">
        <w:rPr>
          <w:rFonts w:asciiTheme="minorHAnsi" w:eastAsia="Arial" w:hAnsiTheme="minorHAnsi" w:cstheme="minorHAnsi"/>
          <w:color w:val="000000" w:themeColor="text1"/>
          <w:bdr w:val="none" w:sz="0" w:space="0" w:color="auto"/>
          <w:lang w:val="fr-FR"/>
        </w:rPr>
        <w:t xml:space="preserve">Ce modèle est destiné à convenir à un groupe de </w:t>
      </w:r>
      <w:r>
        <w:rPr>
          <w:rFonts w:asciiTheme="minorHAnsi" w:eastAsia="Arial" w:hAnsiTheme="minorHAnsi" w:cstheme="minorHAnsi"/>
          <w:color w:val="000000" w:themeColor="text1"/>
          <w:bdr w:val="none" w:sz="0" w:space="0" w:color="auto"/>
          <w:lang w:val="fr-FR"/>
        </w:rPr>
        <w:t>Prestataire</w:t>
      </w:r>
      <w:r w:rsidRPr="00D74087">
        <w:rPr>
          <w:rFonts w:asciiTheme="minorHAnsi" w:eastAsia="Arial" w:hAnsiTheme="minorHAnsi" w:cstheme="minorHAnsi"/>
          <w:color w:val="000000" w:themeColor="text1"/>
          <w:bdr w:val="none" w:sz="0" w:space="0" w:color="auto"/>
          <w:lang w:val="fr-FR"/>
        </w:rPr>
        <w:t xml:space="preserve">s sous contrat MCA (par exemple, </w:t>
      </w:r>
      <w:r w:rsidRPr="00D74087">
        <w:rPr>
          <w:rFonts w:asciiTheme="minorHAnsi" w:eastAsia="Arial" w:hAnsiTheme="minorHAnsi" w:cstheme="minorHAnsi"/>
          <w:color w:val="000000"/>
          <w:bdr w:val="none" w:sz="0" w:space="0" w:color="auto"/>
          <w:lang w:val="fr-FR"/>
        </w:rPr>
        <w:t xml:space="preserve">ingénieurs de supervision (ingénieur-conseil), </w:t>
      </w:r>
      <w:r>
        <w:rPr>
          <w:rFonts w:asciiTheme="minorHAnsi" w:eastAsia="Arial" w:hAnsiTheme="minorHAnsi" w:cstheme="minorHAnsi"/>
          <w:color w:val="000000"/>
          <w:bdr w:val="none" w:sz="0" w:space="0" w:color="auto"/>
          <w:lang w:val="fr-FR"/>
        </w:rPr>
        <w:t>Prestataire</w:t>
      </w:r>
      <w:r w:rsidRPr="00D74087">
        <w:rPr>
          <w:rFonts w:asciiTheme="minorHAnsi" w:eastAsia="Arial" w:hAnsiTheme="minorHAnsi" w:cstheme="minorHAnsi"/>
          <w:color w:val="000000"/>
          <w:bdr w:val="none" w:sz="0" w:space="0" w:color="auto"/>
          <w:lang w:val="fr-FR"/>
        </w:rPr>
        <w:t xml:space="preserve">s en réinstallation, </w:t>
      </w:r>
      <w:r>
        <w:rPr>
          <w:rFonts w:asciiTheme="minorHAnsi" w:eastAsia="Arial" w:hAnsiTheme="minorHAnsi" w:cstheme="minorHAnsi"/>
          <w:color w:val="000000"/>
          <w:bdr w:val="none" w:sz="0" w:space="0" w:color="auto"/>
          <w:lang w:val="fr-FR"/>
        </w:rPr>
        <w:t>Prestataire</w:t>
      </w:r>
      <w:r w:rsidRPr="00D74087">
        <w:rPr>
          <w:rFonts w:asciiTheme="minorHAnsi" w:eastAsia="Arial" w:hAnsiTheme="minorHAnsi" w:cstheme="minorHAnsi"/>
          <w:color w:val="000000"/>
          <w:bdr w:val="none" w:sz="0" w:space="0" w:color="auto"/>
          <w:lang w:val="fr-FR"/>
        </w:rPr>
        <w:t xml:space="preserve">s en engagement des parties prenantes, </w:t>
      </w:r>
      <w:r>
        <w:rPr>
          <w:rFonts w:asciiTheme="minorHAnsi" w:eastAsia="Arial" w:hAnsiTheme="minorHAnsi" w:cstheme="minorHAnsi"/>
          <w:color w:val="000000"/>
          <w:bdr w:val="none" w:sz="0" w:space="0" w:color="auto"/>
          <w:lang w:val="fr-FR"/>
        </w:rPr>
        <w:t>Prestataire</w:t>
      </w:r>
      <w:r w:rsidRPr="00D74087">
        <w:rPr>
          <w:rFonts w:asciiTheme="minorHAnsi" w:eastAsia="Arial" w:hAnsiTheme="minorHAnsi" w:cstheme="minorHAnsi"/>
          <w:color w:val="000000"/>
          <w:bdr w:val="none" w:sz="0" w:space="0" w:color="auto"/>
          <w:lang w:val="fr-FR"/>
        </w:rPr>
        <w:t xml:space="preserve">s en supervision environnementale et sociale, </w:t>
      </w:r>
      <w:r>
        <w:rPr>
          <w:rFonts w:asciiTheme="minorHAnsi" w:eastAsia="Arial" w:hAnsiTheme="minorHAnsi" w:cstheme="minorHAnsi"/>
          <w:color w:val="000000"/>
          <w:bdr w:val="none" w:sz="0" w:space="0" w:color="auto"/>
          <w:lang w:val="fr-FR"/>
        </w:rPr>
        <w:t>Prestataire</w:t>
      </w:r>
      <w:r w:rsidRPr="00D74087">
        <w:rPr>
          <w:rFonts w:asciiTheme="minorHAnsi" w:eastAsia="Arial" w:hAnsiTheme="minorHAnsi" w:cstheme="minorHAnsi"/>
          <w:color w:val="000000"/>
          <w:bdr w:val="none" w:sz="0" w:space="0" w:color="auto"/>
          <w:lang w:val="fr-FR"/>
        </w:rPr>
        <w:t xml:space="preserve">s travaillant au sein d'un bureau du MCA ou d'une autre institution du pays hôte). Le plan doit être adapté pour refléter le travail du </w:t>
      </w:r>
      <w:r>
        <w:rPr>
          <w:rFonts w:asciiTheme="minorHAnsi" w:eastAsia="Arial" w:hAnsiTheme="minorHAnsi" w:cstheme="minorHAnsi"/>
          <w:color w:val="000000"/>
          <w:bdr w:val="none" w:sz="0" w:space="0" w:color="auto"/>
          <w:lang w:val="fr-FR"/>
        </w:rPr>
        <w:t>Prestataire</w:t>
      </w:r>
      <w:r w:rsidRPr="00D74087">
        <w:rPr>
          <w:rFonts w:asciiTheme="minorHAnsi" w:eastAsia="Arial" w:hAnsiTheme="minorHAnsi" w:cstheme="minorHAnsi"/>
          <w:color w:val="000000"/>
          <w:bdr w:val="none" w:sz="0" w:space="0" w:color="auto"/>
          <w:lang w:val="fr-FR"/>
        </w:rPr>
        <w:t xml:space="preserve">, les conditions dans le pays et les risques encourus. Ce plan couvre trois éléments opérationnels des responsabilités du </w:t>
      </w:r>
      <w:r>
        <w:rPr>
          <w:rFonts w:asciiTheme="minorHAnsi" w:eastAsia="Arial" w:hAnsiTheme="minorHAnsi" w:cstheme="minorHAnsi"/>
          <w:color w:val="000000"/>
          <w:bdr w:val="none" w:sz="0" w:space="0" w:color="auto"/>
          <w:lang w:val="fr-FR"/>
        </w:rPr>
        <w:t>Prestataire</w:t>
      </w:r>
      <w:r w:rsidRPr="00D74087">
        <w:rPr>
          <w:rFonts w:asciiTheme="minorHAnsi" w:eastAsia="Arial" w:hAnsiTheme="minorHAnsi" w:cstheme="minorHAnsi"/>
          <w:color w:val="000000"/>
          <w:bdr w:val="none" w:sz="0" w:space="0" w:color="auto"/>
          <w:lang w:val="fr-FR"/>
        </w:rPr>
        <w:t>, qui sont résumés dans le tableau ci-dessous :</w:t>
      </w:r>
    </w:p>
    <w:tbl>
      <w:tblPr>
        <w:tblStyle w:val="Grilledutableau3"/>
        <w:tblW w:w="0" w:type="auto"/>
        <w:tblLook w:val="04A0" w:firstRow="1" w:lastRow="0" w:firstColumn="1" w:lastColumn="0" w:noHBand="0" w:noVBand="1"/>
      </w:tblPr>
      <w:tblGrid>
        <w:gridCol w:w="3078"/>
        <w:gridCol w:w="5976"/>
      </w:tblGrid>
      <w:tr w:rsidR="007838B1" w:rsidRPr="00D74087" w14:paraId="759C8F26" w14:textId="77777777" w:rsidTr="004A18D7">
        <w:tc>
          <w:tcPr>
            <w:tcW w:w="3325" w:type="dxa"/>
            <w:shd w:val="clear" w:color="auto" w:fill="auto"/>
          </w:tcPr>
          <w:p w14:paraId="6BBC44EC"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Éléments opérationnels</w:t>
            </w:r>
          </w:p>
        </w:tc>
        <w:tc>
          <w:tcPr>
            <w:tcW w:w="6745" w:type="dxa"/>
            <w:shd w:val="clear" w:color="auto" w:fill="auto"/>
          </w:tcPr>
          <w:p w14:paraId="30ACF0BF"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 xml:space="preserve">Responsabilités du </w:t>
            </w:r>
            <w:r>
              <w:rPr>
                <w:rFonts w:asciiTheme="minorHAnsi" w:eastAsia="Arial" w:hAnsiTheme="minorHAnsi" w:cstheme="minorHAnsi"/>
                <w:color w:val="000000" w:themeColor="text1"/>
                <w:bdr w:val="none" w:sz="0" w:space="0" w:color="auto"/>
              </w:rPr>
              <w:t>Prestataire</w:t>
            </w:r>
          </w:p>
        </w:tc>
      </w:tr>
      <w:tr w:rsidR="007838B1" w:rsidRPr="003B0334" w14:paraId="3D8892E9" w14:textId="77777777" w:rsidTr="004A18D7">
        <w:tc>
          <w:tcPr>
            <w:tcW w:w="3325" w:type="dxa"/>
            <w:shd w:val="clear" w:color="auto" w:fill="auto"/>
          </w:tcPr>
          <w:p w14:paraId="122C94C0"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b/>
                <w:bCs/>
                <w:color w:val="000000" w:themeColor="text1"/>
                <w:bdr w:val="none" w:sz="0" w:space="0" w:color="auto"/>
              </w:rPr>
              <w:t>Chantiers de construction</w:t>
            </w:r>
          </w:p>
        </w:tc>
        <w:tc>
          <w:tcPr>
            <w:tcW w:w="6745" w:type="dxa"/>
            <w:shd w:val="clear" w:color="auto" w:fill="auto"/>
          </w:tcPr>
          <w:p w14:paraId="53534B9C"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 xml:space="preserve">Si les </w:t>
            </w:r>
            <w:r>
              <w:rPr>
                <w:rFonts w:asciiTheme="minorHAnsi" w:eastAsia="Arial" w:hAnsiTheme="minorHAnsi" w:cstheme="minorHAnsi"/>
                <w:color w:val="000000" w:themeColor="text1"/>
                <w:bdr w:val="none" w:sz="0" w:space="0" w:color="auto"/>
              </w:rPr>
              <w:t>Prestataire</w:t>
            </w:r>
            <w:r w:rsidRPr="00D74087">
              <w:rPr>
                <w:rFonts w:asciiTheme="minorHAnsi" w:eastAsia="Arial" w:hAnsiTheme="minorHAnsi" w:cstheme="minorHAnsi"/>
                <w:color w:val="000000" w:themeColor="text1"/>
                <w:bdr w:val="none" w:sz="0" w:space="0" w:color="auto"/>
              </w:rPr>
              <w:t>s travaillent sur des chantiers de construction, ils sont tenus de comprendre et de suivre les mesures du plan de gestion des risques COVID-19 de chaque entrepreneur concerné. Les plans COVID-19 de l'entrepreneur en travaux sont construits sur les mêmes principes que ceux présentés ici et font partie intégrante de leurs plans de gestion de la santé et de la sécurité.</w:t>
            </w:r>
          </w:p>
        </w:tc>
      </w:tr>
      <w:tr w:rsidR="007838B1" w:rsidRPr="003B0334" w14:paraId="51CD27E5" w14:textId="77777777" w:rsidTr="004A18D7">
        <w:tc>
          <w:tcPr>
            <w:tcW w:w="3325" w:type="dxa"/>
            <w:shd w:val="clear" w:color="auto" w:fill="auto"/>
          </w:tcPr>
          <w:p w14:paraId="3B78DC6C"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bookmarkStart w:id="5" w:name="_Hlk40293792"/>
            <w:r w:rsidRPr="00D74087">
              <w:rPr>
                <w:rFonts w:asciiTheme="minorHAnsi" w:eastAsia="Arial" w:hAnsiTheme="minorHAnsi" w:cstheme="minorHAnsi"/>
                <w:b/>
                <w:bCs/>
                <w:color w:val="000000" w:themeColor="text1"/>
                <w:bdr w:val="none" w:sz="0" w:space="0" w:color="auto"/>
              </w:rPr>
              <w:t xml:space="preserve">Activités de terrain du </w:t>
            </w:r>
            <w:r>
              <w:rPr>
                <w:rFonts w:asciiTheme="minorHAnsi" w:eastAsia="Arial" w:hAnsiTheme="minorHAnsi" w:cstheme="minorHAnsi"/>
                <w:b/>
                <w:bCs/>
                <w:color w:val="000000" w:themeColor="text1"/>
                <w:bdr w:val="none" w:sz="0" w:space="0" w:color="auto"/>
              </w:rPr>
              <w:t>Prestataire</w:t>
            </w:r>
            <w:r w:rsidRPr="00D74087">
              <w:rPr>
                <w:rFonts w:asciiTheme="minorHAnsi" w:eastAsia="Arial" w:hAnsiTheme="minorHAnsi" w:cstheme="minorHAnsi"/>
                <w:color w:val="000000" w:themeColor="text1"/>
                <w:bdr w:val="none" w:sz="0" w:space="0" w:color="auto"/>
              </w:rPr>
              <w:t xml:space="preserve">.  Ceci couvre le travail du </w:t>
            </w:r>
            <w:r>
              <w:rPr>
                <w:rFonts w:asciiTheme="minorHAnsi" w:eastAsia="Arial" w:hAnsiTheme="minorHAnsi" w:cstheme="minorHAnsi"/>
                <w:color w:val="000000" w:themeColor="text1"/>
                <w:bdr w:val="none" w:sz="0" w:space="0" w:color="auto"/>
              </w:rPr>
              <w:t>Prestataire</w:t>
            </w:r>
            <w:r w:rsidRPr="00D74087">
              <w:rPr>
                <w:rFonts w:asciiTheme="minorHAnsi" w:eastAsia="Arial" w:hAnsiTheme="minorHAnsi" w:cstheme="minorHAnsi"/>
                <w:color w:val="000000" w:themeColor="text1"/>
                <w:bdr w:val="none" w:sz="0" w:space="0" w:color="auto"/>
              </w:rPr>
              <w:t xml:space="preserve"> effectué à proximité des autres personnes en dehors des chantiers de construction et du bureau (par exemple, engagement des parties prenantes, réinstallation, enquêtes auprès des ménages).</w:t>
            </w:r>
            <w:bookmarkEnd w:id="5"/>
          </w:p>
        </w:tc>
        <w:tc>
          <w:tcPr>
            <w:tcW w:w="6745" w:type="dxa"/>
            <w:shd w:val="clear" w:color="auto" w:fill="auto"/>
          </w:tcPr>
          <w:p w14:paraId="26ACE4AA"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 xml:space="preserve">Cette partie du plan explique comment les tâches sur le terrain du </w:t>
            </w:r>
            <w:r>
              <w:rPr>
                <w:rFonts w:asciiTheme="minorHAnsi" w:eastAsia="Arial" w:hAnsiTheme="minorHAnsi" w:cstheme="minorHAnsi"/>
                <w:color w:val="000000" w:themeColor="text1"/>
                <w:bdr w:val="none" w:sz="0" w:space="0" w:color="auto"/>
              </w:rPr>
              <w:t>Prestataire</w:t>
            </w:r>
            <w:r w:rsidRPr="00D74087">
              <w:rPr>
                <w:rFonts w:asciiTheme="minorHAnsi" w:eastAsia="Arial" w:hAnsiTheme="minorHAnsi" w:cstheme="minorHAnsi"/>
                <w:color w:val="000000" w:themeColor="text1"/>
                <w:bdr w:val="none" w:sz="0" w:space="0" w:color="auto"/>
              </w:rPr>
              <w:t xml:space="preserve"> seront exécutées pour gérer de manière adéquate les risques COVID-19 et comment les approches énoncées dans la note d’orientation du MCC COVID-19 pour les </w:t>
            </w:r>
            <w:r>
              <w:rPr>
                <w:rFonts w:asciiTheme="minorHAnsi" w:eastAsia="Arial" w:hAnsiTheme="minorHAnsi" w:cstheme="minorHAnsi"/>
                <w:color w:val="000000" w:themeColor="text1"/>
                <w:bdr w:val="none" w:sz="0" w:space="0" w:color="auto"/>
              </w:rPr>
              <w:t>Prestataire</w:t>
            </w:r>
            <w:r w:rsidRPr="00D74087">
              <w:rPr>
                <w:rFonts w:asciiTheme="minorHAnsi" w:eastAsia="Arial" w:hAnsiTheme="minorHAnsi" w:cstheme="minorHAnsi"/>
                <w:color w:val="000000" w:themeColor="text1"/>
                <w:bdr w:val="none" w:sz="0" w:space="0" w:color="auto"/>
              </w:rPr>
              <w:t>s &amp; Entrepreneurs (5 mai 2020) et ce document seront adapté et mis en œuvre.</w:t>
            </w:r>
          </w:p>
        </w:tc>
      </w:tr>
      <w:tr w:rsidR="007838B1" w:rsidRPr="003B0334" w14:paraId="126ACA67" w14:textId="77777777" w:rsidTr="004A18D7">
        <w:tc>
          <w:tcPr>
            <w:tcW w:w="3325" w:type="dxa"/>
            <w:shd w:val="clear" w:color="auto" w:fill="auto"/>
          </w:tcPr>
          <w:p w14:paraId="468069BD"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b/>
                <w:bCs/>
                <w:color w:val="000000" w:themeColor="text1"/>
                <w:bdr w:val="none" w:sz="0" w:space="0" w:color="auto"/>
              </w:rPr>
              <w:t xml:space="preserve">Administration des opérations du </w:t>
            </w:r>
            <w:r>
              <w:rPr>
                <w:rFonts w:asciiTheme="minorHAnsi" w:eastAsia="Arial" w:hAnsiTheme="minorHAnsi" w:cstheme="minorHAnsi"/>
                <w:b/>
                <w:bCs/>
                <w:color w:val="000000" w:themeColor="text1"/>
                <w:bdr w:val="none" w:sz="0" w:space="0" w:color="auto"/>
              </w:rPr>
              <w:t>Prestataire</w:t>
            </w:r>
            <w:r w:rsidRPr="00D74087">
              <w:rPr>
                <w:rFonts w:asciiTheme="minorHAnsi" w:eastAsia="Arial" w:hAnsiTheme="minorHAnsi" w:cstheme="minorHAnsi"/>
                <w:color w:val="000000" w:themeColor="text1"/>
                <w:bdr w:val="none" w:sz="0" w:space="0" w:color="auto"/>
              </w:rPr>
              <w:t>.  Ceci comprend les politiques du personnel, le transport et la gestion des bureaux.</w:t>
            </w:r>
          </w:p>
        </w:tc>
        <w:tc>
          <w:tcPr>
            <w:tcW w:w="6745" w:type="dxa"/>
            <w:shd w:val="clear" w:color="auto" w:fill="auto"/>
          </w:tcPr>
          <w:p w14:paraId="47654091"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 xml:space="preserve">Dans les sections ci-dessous, les </w:t>
            </w:r>
            <w:r>
              <w:rPr>
                <w:rFonts w:asciiTheme="minorHAnsi" w:eastAsia="Arial" w:hAnsiTheme="minorHAnsi" w:cstheme="minorHAnsi"/>
                <w:color w:val="000000" w:themeColor="text1"/>
                <w:bdr w:val="none" w:sz="0" w:space="0" w:color="auto"/>
              </w:rPr>
              <w:t>Prestataire</w:t>
            </w:r>
            <w:r w:rsidRPr="00D74087">
              <w:rPr>
                <w:rFonts w:asciiTheme="minorHAnsi" w:eastAsia="Arial" w:hAnsiTheme="minorHAnsi" w:cstheme="minorHAnsi"/>
                <w:color w:val="000000" w:themeColor="text1"/>
                <w:bdr w:val="none" w:sz="0" w:space="0" w:color="auto"/>
              </w:rPr>
              <w:t xml:space="preserve">s décriront leurs procédures administratives et leurs pratiques de sécurité au travail pour gérer les risques liés à la COVID-19 pour leur personnel et dans leurs bureaux. Les </w:t>
            </w:r>
            <w:r>
              <w:rPr>
                <w:rFonts w:asciiTheme="minorHAnsi" w:eastAsia="Arial" w:hAnsiTheme="minorHAnsi" w:cstheme="minorHAnsi"/>
                <w:color w:val="000000" w:themeColor="text1"/>
                <w:bdr w:val="none" w:sz="0" w:space="0" w:color="auto"/>
              </w:rPr>
              <w:t>Prestataire</w:t>
            </w:r>
            <w:r w:rsidRPr="00D74087">
              <w:rPr>
                <w:rFonts w:asciiTheme="minorHAnsi" w:eastAsia="Arial" w:hAnsiTheme="minorHAnsi" w:cstheme="minorHAnsi"/>
                <w:color w:val="000000" w:themeColor="text1"/>
                <w:bdr w:val="none" w:sz="0" w:space="0" w:color="auto"/>
              </w:rPr>
              <w:t>s qui travaillent dans des espaces de bureaux partagés avec d'autres organisations (par exemple, les MCA) pourraient faire face à des défis particuliers.</w:t>
            </w:r>
          </w:p>
        </w:tc>
      </w:tr>
    </w:tbl>
    <w:p w14:paraId="25E38F16" w14:textId="77777777" w:rsidR="007838B1" w:rsidRPr="00D74087" w:rsidRDefault="007838B1" w:rsidP="007838B1">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000000" w:themeColor="text1"/>
          <w:position w:val="-1"/>
          <w:bdr w:val="none" w:sz="0" w:space="0" w:color="auto"/>
          <w:lang w:val="fr-FR"/>
        </w:rPr>
      </w:pPr>
      <w:r w:rsidRPr="00D74087">
        <w:rPr>
          <w:rFonts w:asciiTheme="minorHAnsi" w:eastAsia="Arial" w:hAnsiTheme="minorHAnsi" w:cstheme="minorHAnsi"/>
          <w:b/>
          <w:bCs/>
          <w:color w:val="000000" w:themeColor="text1"/>
          <w:position w:val="-1"/>
          <w:bdr w:val="none" w:sz="0" w:space="0" w:color="auto"/>
          <w:lang w:val="fr-FR"/>
        </w:rPr>
        <w:t>Objectif et Portée</w:t>
      </w:r>
    </w:p>
    <w:p w14:paraId="25F50547" w14:textId="77777777" w:rsidR="007838B1" w:rsidRPr="00D74087"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bdr w:val="none" w:sz="0" w:space="0" w:color="auto"/>
          <w:lang w:val="fr-FR"/>
        </w:rPr>
      </w:pPr>
      <w:r w:rsidRPr="00D74087">
        <w:rPr>
          <w:rFonts w:asciiTheme="minorHAnsi" w:eastAsia="Arial" w:hAnsiTheme="minorHAnsi" w:cstheme="minorHAnsi"/>
          <w:color w:val="000000"/>
          <w:bdr w:val="none" w:sz="0" w:space="0" w:color="auto"/>
          <w:lang w:val="fr-FR"/>
        </w:rPr>
        <w:t xml:space="preserve">La pandémie de COVID-19 crée des risques sans précédent. Ce plan décrit les procédures et les protocoles pour éviter (dans la mesure du possible) et réduire les risques associés à la COVID-19. Le plan s’applique à tous les employés du </w:t>
      </w:r>
      <w:r>
        <w:rPr>
          <w:rFonts w:asciiTheme="minorHAnsi" w:eastAsia="Arial" w:hAnsiTheme="minorHAnsi" w:cstheme="minorHAnsi"/>
          <w:color w:val="000000"/>
          <w:bdr w:val="none" w:sz="0" w:space="0" w:color="auto"/>
          <w:lang w:val="fr-FR"/>
        </w:rPr>
        <w:t>Prestataire</w:t>
      </w:r>
      <w:r w:rsidRPr="00D74087">
        <w:rPr>
          <w:rFonts w:asciiTheme="minorHAnsi" w:eastAsia="Arial" w:hAnsiTheme="minorHAnsi" w:cstheme="minorHAnsi"/>
          <w:color w:val="000000"/>
          <w:bdr w:val="none" w:sz="0" w:space="0" w:color="auto"/>
          <w:lang w:val="fr-FR"/>
        </w:rPr>
        <w:t xml:space="preserve"> sous contrat avec le MCA (et de leurs sous-traitants) travaillant sur des contrats financés par le MCC. Ce plan satisfait ou </w:t>
      </w:r>
      <w:r w:rsidRPr="00D74087">
        <w:rPr>
          <w:rFonts w:asciiTheme="minorHAnsi" w:eastAsia="Arial" w:hAnsiTheme="minorHAnsi" w:cstheme="minorHAnsi"/>
          <w:color w:val="000000"/>
          <w:bdr w:val="none" w:sz="0" w:space="0" w:color="auto"/>
          <w:lang w:val="fr-FR"/>
        </w:rPr>
        <w:lastRenderedPageBreak/>
        <w:t>excède les exigences minimales du MCC</w:t>
      </w:r>
      <w:r w:rsidRPr="00D74087">
        <w:rPr>
          <w:rFonts w:asciiTheme="minorHAnsi" w:eastAsia="Times New Roman" w:hAnsiTheme="minorHAnsi" w:cstheme="minorHAnsi"/>
          <w:color w:val="000000"/>
          <w:bdr w:val="none" w:sz="0" w:space="0" w:color="auto"/>
          <w:vertAlign w:val="superscript"/>
          <w:lang w:val="fr-FR"/>
        </w:rPr>
        <w:footnoteReference w:id="2"/>
      </w:r>
      <w:r w:rsidRPr="00D74087">
        <w:rPr>
          <w:rFonts w:asciiTheme="minorHAnsi" w:eastAsia="Arial" w:hAnsiTheme="minorHAnsi" w:cstheme="minorHAnsi"/>
          <w:color w:val="000000"/>
          <w:bdr w:val="none" w:sz="0" w:space="0" w:color="auto"/>
          <w:lang w:val="fr-FR"/>
        </w:rPr>
        <w:t xml:space="preserve"> et des gouvernements nationaux et locaux (le plus strict doit être mis en œuvre)</w:t>
      </w:r>
      <w:r w:rsidRPr="00D74087">
        <w:rPr>
          <w:rFonts w:asciiTheme="minorHAnsi" w:eastAsia="Times New Roman" w:hAnsiTheme="minorHAnsi" w:cstheme="minorHAnsi"/>
          <w:color w:val="000000"/>
          <w:bdr w:val="none" w:sz="0" w:space="0" w:color="auto"/>
          <w:vertAlign w:val="superscript"/>
          <w:lang w:val="fr-FR"/>
        </w:rPr>
        <w:t xml:space="preserve"> </w:t>
      </w:r>
      <w:r w:rsidRPr="00D74087">
        <w:rPr>
          <w:rFonts w:asciiTheme="minorHAnsi" w:eastAsia="Times New Roman" w:hAnsiTheme="minorHAnsi" w:cstheme="minorHAnsi"/>
          <w:color w:val="000000"/>
          <w:bdr w:val="none" w:sz="0" w:space="0" w:color="auto"/>
          <w:vertAlign w:val="superscript"/>
          <w:lang w:val="fr-FR"/>
        </w:rPr>
        <w:footnoteReference w:id="3"/>
      </w:r>
      <w:r w:rsidRPr="00D74087">
        <w:rPr>
          <w:rFonts w:asciiTheme="minorHAnsi" w:eastAsia="Arial" w:hAnsiTheme="minorHAnsi" w:cstheme="minorHAnsi"/>
          <w:color w:val="000000"/>
          <w:bdr w:val="none" w:sz="0" w:space="0" w:color="auto"/>
          <w:lang w:val="fr-FR"/>
        </w:rPr>
        <w:t>.</w:t>
      </w:r>
    </w:p>
    <w:p w14:paraId="43D836CE" w14:textId="77777777" w:rsidR="007838B1" w:rsidRPr="00D74087" w:rsidRDefault="007838B1" w:rsidP="007838B1">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bdr w:val="none" w:sz="0" w:space="0" w:color="auto"/>
          <w:lang w:val="fr-FR"/>
        </w:rPr>
      </w:pPr>
      <w:bookmarkStart w:id="6" w:name="_Toc42170425"/>
      <w:r w:rsidRPr="00D74087">
        <w:rPr>
          <w:rFonts w:asciiTheme="minorHAnsi" w:eastAsia="Arial" w:hAnsiTheme="minorHAnsi" w:cstheme="minorHAnsi"/>
          <w:b/>
          <w:bCs/>
          <w:color w:val="000000" w:themeColor="text1"/>
          <w:position w:val="-1"/>
          <w:bdr w:val="none" w:sz="0" w:space="0" w:color="auto"/>
          <w:lang w:val="fr-FR"/>
        </w:rPr>
        <w:t>Risques</w:t>
      </w:r>
      <w:bookmarkEnd w:id="6"/>
    </w:p>
    <w:p w14:paraId="58BB57A6" w14:textId="77777777" w:rsidR="007838B1" w:rsidRPr="00D74087"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textAlignment w:val="center"/>
        <w:rPr>
          <w:rFonts w:asciiTheme="minorHAnsi" w:eastAsia="Times New Roman" w:hAnsiTheme="minorHAnsi" w:cstheme="minorHAnsi"/>
          <w:color w:val="FF0000"/>
          <w:bdr w:val="none" w:sz="0" w:space="0" w:color="auto"/>
          <w:lang w:val="fr-FR"/>
        </w:rPr>
      </w:pPr>
    </w:p>
    <w:p w14:paraId="261E5AD7" w14:textId="77777777" w:rsidR="007838B1" w:rsidRPr="00D74087" w:rsidRDefault="007838B1" w:rsidP="007838B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FF0000"/>
          <w:position w:val="-1"/>
          <w:bdr w:val="none" w:sz="0" w:space="0" w:color="auto"/>
          <w:lang w:val="fr-FR"/>
        </w:rPr>
      </w:pPr>
      <w:r w:rsidRPr="00D74087">
        <w:rPr>
          <w:rFonts w:asciiTheme="minorHAnsi" w:eastAsia="Times New Roman" w:hAnsiTheme="minorHAnsi" w:cstheme="minorHAnsi"/>
          <w:color w:val="000000"/>
          <w:position w:val="-1"/>
          <w:bdr w:val="none" w:sz="0" w:space="0" w:color="auto"/>
          <w:lang w:val="fr-FR"/>
        </w:rPr>
        <w:t>La COVID-19 est causée par un virus hautement infectieux transmis principalement par voie aérienne et à partir des surfaces sur lesquelles il s'est déposé. Les principales voies d'exposition incluent l’inhalation du virus en suspension dans l'air et le contact avec les mains d’une surface contaminée par le virus suivi de contacts avec les yeux, le nez ou la bouche. Pour prévenir l'exposition au virus, il est essentiel de bloquer les voies d'accès au système respiratoire et aux muqueuses. Il existe également une certaine inquiétude quant à la possibilité d'une exposition par contact oculaire.</w:t>
      </w:r>
    </w:p>
    <w:p w14:paraId="758FB448" w14:textId="77777777" w:rsidR="007838B1" w:rsidRPr="00D74087"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ind w:left="770"/>
        <w:contextualSpacing/>
        <w:jc w:val="both"/>
        <w:textAlignment w:val="center"/>
        <w:rPr>
          <w:rFonts w:asciiTheme="minorHAnsi" w:eastAsia="Times New Roman" w:hAnsiTheme="minorHAnsi" w:cstheme="minorHAnsi"/>
          <w:color w:val="000000"/>
          <w:bdr w:val="none" w:sz="0" w:space="0" w:color="auto"/>
          <w:lang w:val="fr-FR"/>
        </w:rPr>
      </w:pPr>
    </w:p>
    <w:p w14:paraId="2504279E" w14:textId="77777777" w:rsidR="007838B1" w:rsidRPr="00D74087" w:rsidRDefault="007838B1" w:rsidP="007838B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bdr w:val="none" w:sz="0" w:space="0" w:color="auto"/>
          <w:lang w:val="fr-FR"/>
        </w:rPr>
      </w:pPr>
      <w:r w:rsidRPr="00D74087">
        <w:rPr>
          <w:rFonts w:asciiTheme="minorHAnsi" w:eastAsia="Times New Roman" w:hAnsiTheme="minorHAnsi" w:cstheme="minorHAnsi"/>
          <w:color w:val="000000"/>
          <w:position w:val="-1"/>
          <w:bdr w:val="none" w:sz="0" w:space="0" w:color="auto"/>
          <w:lang w:val="fr-FR"/>
        </w:rPr>
        <w:t>Le virus peut être transmis avant l'apparition des symptômes. Les porteurs insoupçonnés peuvent augmenter les taux d'infection. Il est important de mettre en œuvre des mesures qui réduisent le risque de transmission, même par les personnes qui ne présentent aucun symptôme de la maladie</w:t>
      </w:r>
    </w:p>
    <w:p w14:paraId="2B709CCF" w14:textId="77777777" w:rsidR="007838B1" w:rsidRPr="00D74087"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bdr w:val="none" w:sz="0" w:space="0" w:color="auto"/>
          <w:lang w:val="fr-FR"/>
        </w:rPr>
      </w:pPr>
    </w:p>
    <w:p w14:paraId="1A3C84D2" w14:textId="77777777" w:rsidR="007838B1" w:rsidRPr="00D74087" w:rsidRDefault="007838B1" w:rsidP="007838B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bdr w:val="none" w:sz="0" w:space="0" w:color="auto"/>
          <w:lang w:val="fr-FR"/>
        </w:rPr>
      </w:pPr>
      <w:r w:rsidRPr="00D74087">
        <w:rPr>
          <w:rFonts w:asciiTheme="minorHAnsi" w:eastAsia="Times New Roman" w:hAnsiTheme="minorHAnsi" w:cstheme="minorHAnsi"/>
          <w:color w:val="000000"/>
          <w:position w:val="-1"/>
          <w:bdr w:val="none" w:sz="0" w:space="0" w:color="auto"/>
          <w:lang w:val="fr-FR"/>
        </w:rPr>
        <w:t>Les personnes souffrant de troubles médicaux sous-jacents (tels que les immunodéficiences, l'asthme, le diabète et les maladies cardiaques) et les personnes âgées sont les plus à risque de complications graves de l'infection.</w:t>
      </w:r>
    </w:p>
    <w:p w14:paraId="1EC03B0B" w14:textId="77777777" w:rsidR="007838B1" w:rsidRPr="00D74087"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bdr w:val="none" w:sz="0" w:space="0" w:color="auto"/>
          <w:lang w:val="fr-FR"/>
        </w:rPr>
      </w:pPr>
    </w:p>
    <w:p w14:paraId="4FA5C4CD" w14:textId="77777777" w:rsidR="007838B1" w:rsidRPr="00D74087"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bdr w:val="none" w:sz="0" w:space="0" w:color="auto"/>
          <w:lang w:val="fr-FR"/>
        </w:rPr>
      </w:pPr>
      <w:r w:rsidRPr="00D74087">
        <w:rPr>
          <w:rFonts w:asciiTheme="minorHAnsi" w:eastAsia="Times New Roman" w:hAnsiTheme="minorHAnsi" w:cstheme="minorHAnsi"/>
          <w:color w:val="000000"/>
          <w:bdr w:val="none" w:sz="0" w:space="0" w:color="auto"/>
          <w:lang w:val="fr-FR"/>
        </w:rPr>
        <w:t>La meilleure façon de protéger la main-d'œuvre et le public est de prévenir de possibles expositions au virus. En l'absence de capacité d’empêcher totalement l'exposition, la hiérarchie des mesures de contrôle devrait être respectée. Ces mesures sont énumérées ci-dessous, des plus efficaces aux moins efficaces :</w:t>
      </w:r>
      <w:r w:rsidRPr="00D74087">
        <w:rPr>
          <w:rFonts w:asciiTheme="minorHAnsi" w:eastAsia="Times New Roman" w:hAnsiTheme="minorHAnsi" w:cstheme="minorHAnsi"/>
          <w:color w:val="000000"/>
          <w:bdr w:val="none" w:sz="0" w:space="0" w:color="auto"/>
          <w:lang w:val="fr-FR"/>
        </w:rPr>
        <w:br/>
      </w:r>
    </w:p>
    <w:p w14:paraId="257BC1F8" w14:textId="77777777" w:rsidR="007838B1" w:rsidRPr="00D74087" w:rsidRDefault="007838B1" w:rsidP="007838B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bdr w:val="none" w:sz="0" w:space="0" w:color="auto"/>
          <w:lang w:val="fr-FR"/>
        </w:rPr>
      </w:pPr>
      <w:r w:rsidRPr="00D74087">
        <w:rPr>
          <w:rFonts w:asciiTheme="minorHAnsi" w:eastAsia="Times New Roman" w:hAnsiTheme="minorHAnsi" w:cstheme="minorHAnsi"/>
          <w:color w:val="000000"/>
          <w:position w:val="-1"/>
          <w:u w:val="single"/>
          <w:bdr w:val="none" w:sz="0" w:space="0" w:color="auto"/>
          <w:lang w:val="fr-FR"/>
        </w:rPr>
        <w:t xml:space="preserve">Élimination ou substitution. </w:t>
      </w:r>
      <w:r w:rsidRPr="00D74087">
        <w:rPr>
          <w:rFonts w:asciiTheme="minorHAnsi" w:eastAsia="Times New Roman" w:hAnsiTheme="minorHAnsi" w:cstheme="minorHAnsi"/>
          <w:color w:val="000000"/>
          <w:position w:val="-1"/>
          <w:bdr w:val="none" w:sz="0" w:space="0" w:color="auto"/>
          <w:lang w:val="fr-FR"/>
        </w:rPr>
        <w:t>L'élimination du risque supprime physiquement un danger fermant ainsi la voie d'exposition. Un exemple serait de ne pas effectuer une action, par exemple l'annulation d'une réunion non essentielle. La substitution atteint le même objectif et produit le résultat par un autre moyen. Un exemple serait d'utiliser des moyens électroniques pour tenir virtuellement une réunion.</w:t>
      </w:r>
      <w:r w:rsidRPr="00D74087">
        <w:rPr>
          <w:rFonts w:asciiTheme="minorHAnsi" w:eastAsia="Times New Roman" w:hAnsiTheme="minorHAnsi" w:cstheme="minorHAnsi"/>
          <w:color w:val="000000"/>
          <w:position w:val="-1"/>
          <w:bdr w:val="none" w:sz="0" w:space="0" w:color="auto"/>
          <w:lang w:val="fr-FR"/>
        </w:rPr>
        <w:br/>
      </w:r>
    </w:p>
    <w:p w14:paraId="17CD043D" w14:textId="77777777" w:rsidR="007838B1" w:rsidRPr="00D74087" w:rsidRDefault="007838B1" w:rsidP="007838B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bdr w:val="none" w:sz="0" w:space="0" w:color="auto"/>
          <w:lang w:val="fr-FR"/>
        </w:rPr>
      </w:pPr>
      <w:r w:rsidRPr="00D74087">
        <w:rPr>
          <w:rFonts w:asciiTheme="minorHAnsi" w:eastAsia="Times New Roman" w:hAnsiTheme="minorHAnsi" w:cstheme="minorHAnsi"/>
          <w:color w:val="000000"/>
          <w:position w:val="-1"/>
          <w:u w:val="single"/>
          <w:bdr w:val="none" w:sz="0" w:space="0" w:color="auto"/>
          <w:lang w:val="fr-FR"/>
        </w:rPr>
        <w:t>Les contrôles techniques isolent les individus d'un danger</w:t>
      </w:r>
      <w:r w:rsidRPr="00D74087">
        <w:rPr>
          <w:rFonts w:asciiTheme="minorHAnsi" w:eastAsia="Times New Roman" w:hAnsiTheme="minorHAnsi" w:cstheme="minorHAnsi"/>
          <w:color w:val="000000"/>
          <w:position w:val="-1"/>
          <w:bdr w:val="none" w:sz="0" w:space="0" w:color="auto"/>
          <w:lang w:val="fr-FR"/>
        </w:rPr>
        <w:t>. Ceux-ci peuvent déjà exister ou nécessiter des modifications dans la conception et le fonctionnement de l'infrastructure, de l'équipement ou d'un processus. Les exemples incluent des barrières physiques pour créer une séparation entre les personnes (par exemple, des clôtures autour d'un chantier, des panneaux clairs entre les postes de travail dans un bureau), des filtres à air à haute efficacité et des taux de ventilation accrus dans les espaces clos</w:t>
      </w:r>
      <w:r w:rsidRPr="00D74087">
        <w:rPr>
          <w:rFonts w:asciiTheme="minorHAnsi" w:eastAsia="Arial" w:hAnsiTheme="minorHAnsi" w:cstheme="minorHAnsi"/>
          <w:color w:val="000000"/>
          <w:position w:val="-1"/>
          <w:bdr w:val="none" w:sz="0" w:space="0" w:color="auto"/>
          <w:lang w:val="fr-FR"/>
        </w:rPr>
        <w:t>.</w:t>
      </w:r>
      <w:r w:rsidRPr="00D74087">
        <w:rPr>
          <w:rFonts w:asciiTheme="minorHAnsi" w:eastAsia="Times New Roman" w:hAnsiTheme="minorHAnsi" w:cstheme="minorHAnsi"/>
          <w:color w:val="000000"/>
          <w:position w:val="-1"/>
          <w:bdr w:val="none" w:sz="0" w:space="0" w:color="auto"/>
          <w:lang w:val="fr-FR"/>
        </w:rPr>
        <w:t xml:space="preserve"> privés).</w:t>
      </w:r>
      <w:r w:rsidRPr="00D74087">
        <w:rPr>
          <w:rFonts w:asciiTheme="minorHAnsi" w:eastAsia="Times New Roman" w:hAnsiTheme="minorHAnsi" w:cstheme="minorHAnsi"/>
          <w:color w:val="000000"/>
          <w:position w:val="-1"/>
          <w:bdr w:val="none" w:sz="0" w:space="0" w:color="auto"/>
          <w:lang w:val="fr-FR"/>
        </w:rPr>
        <w:br/>
      </w:r>
    </w:p>
    <w:p w14:paraId="2F285407" w14:textId="77777777" w:rsidR="007838B1" w:rsidRPr="00D74087" w:rsidRDefault="007838B1" w:rsidP="007838B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bdr w:val="none" w:sz="0" w:space="0" w:color="auto"/>
          <w:lang w:val="fr-FR"/>
        </w:rPr>
      </w:pPr>
      <w:r w:rsidRPr="00D74087">
        <w:rPr>
          <w:rFonts w:asciiTheme="minorHAnsi" w:eastAsia="Arial" w:hAnsiTheme="minorHAnsi" w:cstheme="minorHAnsi"/>
          <w:color w:val="000000"/>
          <w:position w:val="-1"/>
          <w:u w:val="single"/>
          <w:bdr w:val="none" w:sz="0" w:space="0" w:color="auto"/>
          <w:lang w:val="fr-FR"/>
        </w:rPr>
        <w:lastRenderedPageBreak/>
        <w:t>Les contrôles administratifs</w:t>
      </w:r>
      <w:r w:rsidRPr="00D74087">
        <w:rPr>
          <w:rFonts w:asciiTheme="minorHAnsi" w:eastAsia="Arial" w:hAnsiTheme="minorHAnsi" w:cstheme="minorHAnsi"/>
          <w:color w:val="000000"/>
          <w:position w:val="-1"/>
          <w:bdr w:val="none" w:sz="0" w:space="0" w:color="auto"/>
          <w:lang w:val="fr-FR"/>
        </w:rPr>
        <w:t xml:space="preserve"> changent les habitudes de travail. Ils comprennent des politiques, des procédures, des conceptions d’horaire de travail et de formation pour réduire la menace du danger chez une personne. Ils sont généralement moins efficaces que les contrôles techniques ci-dessus car ils reposent sur une action individuelle et sont plus efficaces lorsqu'ils sont utilisés en conjonction avec des équipements de protection individuelle (EPI). Les exemples de contrôles administratifs incluent :</w:t>
      </w:r>
    </w:p>
    <w:p w14:paraId="392C6F67" w14:textId="77777777" w:rsidR="007838B1" w:rsidRPr="00D74087" w:rsidRDefault="007838B1" w:rsidP="007838B1">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bdr w:val="none" w:sz="0" w:space="0" w:color="auto"/>
          <w:lang w:val="fr-FR"/>
        </w:rPr>
      </w:pPr>
      <w:r w:rsidRPr="00D74087">
        <w:rPr>
          <w:rFonts w:asciiTheme="minorHAnsi" w:eastAsia="Arial" w:hAnsiTheme="minorHAnsi" w:cstheme="minorHAnsi"/>
          <w:color w:val="000000"/>
          <w:position w:val="-1"/>
          <w:bdr w:val="none" w:sz="0" w:space="0" w:color="auto"/>
          <w:lang w:val="fr-FR"/>
        </w:rPr>
        <w:t>Encourager les travailleurs malades à rester à la maison.</w:t>
      </w:r>
    </w:p>
    <w:p w14:paraId="78BA9A9B" w14:textId="77777777" w:rsidR="007838B1" w:rsidRPr="00D74087" w:rsidRDefault="007838B1" w:rsidP="007838B1">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bdr w:val="none" w:sz="0" w:space="0" w:color="auto"/>
          <w:lang w:val="fr-FR"/>
        </w:rPr>
      </w:pPr>
      <w:r w:rsidRPr="00D74087">
        <w:rPr>
          <w:rFonts w:asciiTheme="minorHAnsi" w:eastAsia="Arial" w:hAnsiTheme="minorHAnsi" w:cstheme="minorHAnsi"/>
          <w:color w:val="000000"/>
          <w:position w:val="-1"/>
          <w:bdr w:val="none" w:sz="0" w:space="0" w:color="auto"/>
          <w:lang w:val="fr-FR"/>
        </w:rPr>
        <w:t>Minimiser les contacts entre les travailleurs et les clients en remplaçant les réunions en face à face par des communications virtuelles et en instaurant le télétravail si possible.</w:t>
      </w:r>
    </w:p>
    <w:p w14:paraId="29CA247F" w14:textId="77777777" w:rsidR="007838B1" w:rsidRPr="00D74087" w:rsidRDefault="007838B1" w:rsidP="007838B1">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bdr w:val="none" w:sz="0" w:space="0" w:color="auto"/>
          <w:lang w:val="fr-FR"/>
        </w:rPr>
      </w:pPr>
      <w:r w:rsidRPr="00D74087">
        <w:rPr>
          <w:rFonts w:asciiTheme="minorHAnsi" w:eastAsia="Arial" w:hAnsiTheme="minorHAnsi" w:cstheme="minorHAnsi"/>
          <w:color w:val="000000"/>
          <w:position w:val="-1"/>
          <w:bdr w:val="none" w:sz="0" w:space="0" w:color="auto"/>
          <w:lang w:val="fr-FR"/>
        </w:rPr>
        <w:t>Instaurer des jours de travail alternatifs ou des horaires de travail supplémentaires qui réduisent le nombre total d'employés dans un bureau à un moment donné, leur permettant de garder de la distance les uns des autres, tout en maintenant une semaine de travail complète sur le chantier.</w:t>
      </w:r>
    </w:p>
    <w:p w14:paraId="4AE6DD19" w14:textId="77777777" w:rsidR="007838B1" w:rsidRPr="00D74087" w:rsidRDefault="007838B1" w:rsidP="007838B1">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bdr w:val="none" w:sz="0" w:space="0" w:color="auto"/>
          <w:lang w:val="fr-FR"/>
        </w:rPr>
      </w:pPr>
      <w:r w:rsidRPr="00D74087">
        <w:rPr>
          <w:rFonts w:asciiTheme="minorHAnsi" w:eastAsia="Arial" w:hAnsiTheme="minorHAnsi" w:cstheme="minorHAnsi"/>
          <w:color w:val="000000"/>
          <w:position w:val="-1"/>
          <w:bdr w:val="none" w:sz="0" w:space="0" w:color="auto"/>
          <w:lang w:val="fr-FR"/>
        </w:rPr>
        <w:t>Former le personnel aux dangers et aux moyens d’atténuations associés.</w:t>
      </w:r>
    </w:p>
    <w:p w14:paraId="15BCF46E" w14:textId="77777777" w:rsidR="007838B1" w:rsidRPr="00D74087" w:rsidRDefault="007838B1" w:rsidP="007838B1">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bdr w:val="none" w:sz="0" w:space="0" w:color="auto"/>
          <w:lang w:val="fr-FR"/>
        </w:rPr>
      </w:pPr>
      <w:r w:rsidRPr="00D74087">
        <w:rPr>
          <w:rFonts w:asciiTheme="minorHAnsi" w:eastAsia="Arial" w:hAnsiTheme="minorHAnsi" w:cstheme="minorHAnsi"/>
          <w:color w:val="000000"/>
          <w:position w:val="-1"/>
          <w:bdr w:val="none" w:sz="0" w:space="0" w:color="auto"/>
          <w:lang w:val="fr-FR"/>
        </w:rPr>
        <w:t>Suspendre les déplacements non-essentiels vers des foyers de COVID-19.</w:t>
      </w:r>
    </w:p>
    <w:p w14:paraId="0CF9EC77" w14:textId="77777777" w:rsidR="007838B1" w:rsidRPr="00D74087" w:rsidRDefault="007838B1" w:rsidP="007838B1">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bdr w:val="none" w:sz="0" w:space="0" w:color="auto"/>
          <w:lang w:val="fr-FR"/>
        </w:rPr>
      </w:pPr>
      <w:r w:rsidRPr="00D74087">
        <w:rPr>
          <w:rFonts w:asciiTheme="minorHAnsi" w:eastAsia="Arial" w:hAnsiTheme="minorHAnsi" w:cstheme="minorHAnsi"/>
          <w:color w:val="000000"/>
          <w:position w:val="-1"/>
          <w:bdr w:val="none" w:sz="0" w:space="0" w:color="auto"/>
          <w:lang w:val="fr-FR"/>
        </w:rPr>
        <w:t>Développer des plans de communication d'urgence, y compris un forum pour répondre aux préoccupations des travailleurs et des communications sur Internet, si possible.</w:t>
      </w:r>
    </w:p>
    <w:p w14:paraId="6AF1562A" w14:textId="77777777" w:rsidR="007838B1" w:rsidRPr="00D74087" w:rsidRDefault="007838B1" w:rsidP="007838B1">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bdr w:val="none" w:sz="0" w:space="0" w:color="auto"/>
          <w:lang w:val="fr-FR"/>
        </w:rPr>
      </w:pPr>
      <w:r w:rsidRPr="00D74087">
        <w:rPr>
          <w:rFonts w:asciiTheme="minorHAnsi" w:eastAsia="Arial" w:hAnsiTheme="minorHAnsi" w:cstheme="minorHAnsi"/>
          <w:color w:val="000000"/>
          <w:position w:val="-1"/>
          <w:bdr w:val="none" w:sz="0" w:space="0" w:color="auto"/>
          <w:lang w:val="fr-FR"/>
        </w:rPr>
        <w:t>Fournir aux travailleurs une éducation et une formation à jour sur les facteurs de risque COVID-19 et les habitudes de protection (par exemple, l'étiquette de la toux et le port adéquat des EPI).</w:t>
      </w:r>
    </w:p>
    <w:p w14:paraId="4783674B" w14:textId="77777777" w:rsidR="007838B1" w:rsidRPr="00D74087" w:rsidRDefault="007838B1" w:rsidP="007838B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left="0" w:hangingChars="1" w:hanging="2"/>
        <w:contextualSpacing/>
        <w:jc w:val="both"/>
        <w:textDirection w:val="btLr"/>
        <w:textAlignment w:val="top"/>
        <w:outlineLvl w:val="0"/>
        <w:rPr>
          <w:rFonts w:asciiTheme="minorHAnsi" w:eastAsia="Arial" w:hAnsiTheme="minorHAnsi" w:cstheme="minorHAnsi"/>
          <w:color w:val="000000"/>
          <w:position w:val="-1"/>
          <w:bdr w:val="none" w:sz="0" w:space="0" w:color="auto"/>
          <w:lang w:val="fr-FR"/>
        </w:rPr>
      </w:pPr>
    </w:p>
    <w:p w14:paraId="171E8097" w14:textId="77777777" w:rsidR="007838B1" w:rsidRPr="00D74087" w:rsidRDefault="007838B1" w:rsidP="007838B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bdr w:val="none" w:sz="0" w:space="0" w:color="auto"/>
          <w:lang w:val="fr-FR"/>
        </w:rPr>
      </w:pPr>
      <w:r w:rsidRPr="00D74087">
        <w:rPr>
          <w:rFonts w:asciiTheme="minorHAnsi" w:eastAsia="Arial" w:hAnsiTheme="minorHAnsi" w:cstheme="minorHAnsi"/>
          <w:color w:val="000000"/>
          <w:position w:val="-1"/>
          <w:u w:val="single"/>
          <w:bdr w:val="none" w:sz="0" w:space="0" w:color="auto"/>
          <w:lang w:val="fr-FR"/>
        </w:rPr>
        <w:t xml:space="preserve">Les pratiques de sécurité au travail </w:t>
      </w:r>
      <w:r w:rsidRPr="00D74087">
        <w:rPr>
          <w:rFonts w:asciiTheme="minorHAnsi" w:eastAsia="Arial" w:hAnsiTheme="minorHAnsi" w:cstheme="minorHAnsi"/>
          <w:color w:val="000000"/>
          <w:position w:val="-1"/>
          <w:bdr w:val="none" w:sz="0" w:space="0" w:color="auto"/>
          <w:lang w:val="fr-FR"/>
        </w:rPr>
        <w:t>sont un type de contrôle administratif. Ce sont des procédures que les travailleurs peuvent suivre pour réduire la durée, la fréquence ou l’intensité de leur exposition potentielle à la COVID-19. Les exemples incluent la distanciation sociale et une bonne hygiène.</w:t>
      </w:r>
      <w:r w:rsidRPr="00D74087">
        <w:rPr>
          <w:rFonts w:asciiTheme="minorHAnsi" w:eastAsia="Arial" w:hAnsiTheme="minorHAnsi" w:cstheme="minorHAnsi"/>
          <w:color w:val="000000"/>
          <w:position w:val="-1"/>
          <w:bdr w:val="none" w:sz="0" w:space="0" w:color="auto"/>
          <w:lang w:val="fr-FR"/>
        </w:rPr>
        <w:br/>
      </w:r>
    </w:p>
    <w:p w14:paraId="0837DA41" w14:textId="77777777" w:rsidR="007838B1" w:rsidRPr="00D74087" w:rsidRDefault="007838B1" w:rsidP="007838B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bdr w:val="none" w:sz="0" w:space="0" w:color="auto"/>
          <w:lang w:val="fr-FR"/>
        </w:rPr>
      </w:pPr>
      <w:r w:rsidRPr="00D74087">
        <w:rPr>
          <w:rFonts w:asciiTheme="minorHAnsi" w:eastAsia="Arial" w:hAnsiTheme="minorHAnsi" w:cstheme="minorHAnsi"/>
          <w:color w:val="000000"/>
          <w:position w:val="-1"/>
          <w:u w:val="single"/>
          <w:bdr w:val="none" w:sz="0" w:space="0" w:color="auto"/>
          <w:lang w:val="fr-FR"/>
        </w:rPr>
        <w:t>Les équipements de protection individuelle (EPI)</w:t>
      </w:r>
      <w:r w:rsidRPr="00D74087">
        <w:rPr>
          <w:rFonts w:asciiTheme="minorHAnsi" w:eastAsia="Arial" w:hAnsiTheme="minorHAnsi" w:cstheme="minorHAnsi"/>
          <w:color w:val="000000"/>
          <w:position w:val="-1"/>
          <w:bdr w:val="none" w:sz="0" w:space="0" w:color="auto"/>
          <w:lang w:val="fr-FR"/>
        </w:rPr>
        <w:t xml:space="preserve"> offrent une protection grâce au port de l'équipement. Les contrôles techniques, les contrôles administratifs et les pratiques de travail sécuritaires mentionnés ci-dessus sont les mesures les plus efficaces d'atténuation de risques. Lorsque la distanciation sociale ne peut pas être réalisée de manière satisfaisante, les EPI devraient être déployés pour fermer la voie d'exposition. Il est important de former les travailleurs à la manière adéquate de porter, d'utiliser, d'enlever et (le cas échéant) de disposer des EPI. Le matériel de formation doit être facile à comprendre et disponible dans la langue et le niveau d'alphabétisation appropriés pour tous les travailleurs.</w:t>
      </w:r>
    </w:p>
    <w:p w14:paraId="61BCA855" w14:textId="77777777" w:rsidR="007838B1" w:rsidRPr="00D74087" w:rsidRDefault="007838B1" w:rsidP="007838B1">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000000" w:themeColor="text1"/>
          <w:position w:val="-1"/>
          <w:bdr w:val="none" w:sz="0" w:space="0" w:color="auto"/>
          <w:lang w:val="fr-FR"/>
        </w:rPr>
      </w:pPr>
      <w:r w:rsidRPr="00D74087">
        <w:rPr>
          <w:rFonts w:asciiTheme="minorHAnsi" w:eastAsia="Arial" w:hAnsiTheme="minorHAnsi" w:cstheme="minorHAnsi"/>
          <w:b/>
          <w:bCs/>
          <w:color w:val="000000" w:themeColor="text1"/>
          <w:position w:val="-1"/>
          <w:bdr w:val="none" w:sz="0" w:space="0" w:color="auto"/>
          <w:lang w:val="fr-FR"/>
        </w:rPr>
        <w:t xml:space="preserve">Format du plan COVID-19 et références à d'autres documents pertinents du </w:t>
      </w:r>
      <w:r>
        <w:rPr>
          <w:rFonts w:asciiTheme="minorHAnsi" w:eastAsia="Arial" w:hAnsiTheme="minorHAnsi" w:cstheme="minorHAnsi"/>
          <w:b/>
          <w:bCs/>
          <w:color w:val="000000" w:themeColor="text1"/>
          <w:position w:val="-1"/>
          <w:bdr w:val="none" w:sz="0" w:space="0" w:color="auto"/>
          <w:lang w:val="fr-FR"/>
        </w:rPr>
        <w:t>Prestataire</w:t>
      </w:r>
    </w:p>
    <w:p w14:paraId="1D92B1FA" w14:textId="77777777" w:rsidR="007838B1" w:rsidRPr="00D74087"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bdr w:val="none" w:sz="0" w:space="0" w:color="auto"/>
          <w:lang w:val="fr-FR"/>
        </w:rPr>
      </w:pPr>
      <w:r w:rsidRPr="00D74087">
        <w:rPr>
          <w:rFonts w:asciiTheme="minorHAnsi" w:eastAsia="Arial" w:hAnsiTheme="minorHAnsi" w:cstheme="minorHAnsi"/>
          <w:color w:val="000000"/>
          <w:bdr w:val="none" w:sz="0" w:space="0" w:color="auto"/>
          <w:lang w:val="fr-FR"/>
        </w:rPr>
        <w:t xml:space="preserve">Les </w:t>
      </w:r>
      <w:r>
        <w:rPr>
          <w:rFonts w:asciiTheme="minorHAnsi" w:eastAsia="Arial" w:hAnsiTheme="minorHAnsi" w:cstheme="minorHAnsi"/>
          <w:color w:val="000000"/>
          <w:bdr w:val="none" w:sz="0" w:space="0" w:color="auto"/>
          <w:lang w:val="fr-FR"/>
        </w:rPr>
        <w:t>Prestataire</w:t>
      </w:r>
      <w:r w:rsidRPr="00D74087">
        <w:rPr>
          <w:rFonts w:asciiTheme="minorHAnsi" w:eastAsia="Arial" w:hAnsiTheme="minorHAnsi" w:cstheme="minorHAnsi"/>
          <w:color w:val="000000"/>
          <w:bdr w:val="none" w:sz="0" w:space="0" w:color="auto"/>
          <w:lang w:val="fr-FR"/>
        </w:rPr>
        <w:t xml:space="preserve">s peuvent avoir d'autres documents d'orientation COVID-19, tels que des orientations d'entreprise, des politiques de ressources humaines, des stratégies d'engagement des parties prenantes, des plans de travail de projet, etc., qui peuvent inclure l'atténuation des risques COVID-19, ou de nouvelles mesures pour atténuer les risques COVID-19 telles que celles requises par les directives du MCC. Si le </w:t>
      </w:r>
      <w:r>
        <w:rPr>
          <w:rFonts w:asciiTheme="minorHAnsi" w:eastAsia="Arial" w:hAnsiTheme="minorHAnsi" w:cstheme="minorHAnsi"/>
          <w:color w:val="000000"/>
          <w:bdr w:val="none" w:sz="0" w:space="0" w:color="auto"/>
          <w:lang w:val="fr-FR"/>
        </w:rPr>
        <w:t>Prestataire</w:t>
      </w:r>
      <w:r w:rsidRPr="00D74087">
        <w:rPr>
          <w:rFonts w:asciiTheme="minorHAnsi" w:eastAsia="Arial" w:hAnsiTheme="minorHAnsi" w:cstheme="minorHAnsi"/>
          <w:color w:val="000000"/>
          <w:bdr w:val="none" w:sz="0" w:space="0" w:color="auto"/>
          <w:lang w:val="fr-FR"/>
        </w:rPr>
        <w:t xml:space="preserve"> dispose de documents prouvant que son engagement est conforme aux exigences du MCC pour l'atténuation des risques liés à la COVID-19, les parties appropriées de ces documents devraient être </w:t>
      </w:r>
      <w:r w:rsidRPr="00D74087">
        <w:rPr>
          <w:rFonts w:asciiTheme="minorHAnsi" w:eastAsia="Arial" w:hAnsiTheme="minorHAnsi" w:cstheme="minorHAnsi"/>
          <w:color w:val="000000"/>
          <w:bdr w:val="none" w:sz="0" w:space="0" w:color="auto"/>
          <w:lang w:val="fr-FR"/>
        </w:rPr>
        <w:lastRenderedPageBreak/>
        <w:t xml:space="preserve">référencées (par numéro de page) et résumées dans les tableaux / encadrés correspondants ci-dessous. Les </w:t>
      </w:r>
      <w:r>
        <w:rPr>
          <w:rFonts w:asciiTheme="minorHAnsi" w:eastAsia="Arial" w:hAnsiTheme="minorHAnsi" w:cstheme="minorHAnsi"/>
          <w:color w:val="000000"/>
          <w:bdr w:val="none" w:sz="0" w:space="0" w:color="auto"/>
          <w:lang w:val="fr-FR"/>
        </w:rPr>
        <w:t>Prestataire</w:t>
      </w:r>
      <w:r w:rsidRPr="00D74087">
        <w:rPr>
          <w:rFonts w:asciiTheme="minorHAnsi" w:eastAsia="Arial" w:hAnsiTheme="minorHAnsi" w:cstheme="minorHAnsi"/>
          <w:color w:val="000000"/>
          <w:bdr w:val="none" w:sz="0" w:space="0" w:color="auto"/>
          <w:lang w:val="fr-FR"/>
        </w:rPr>
        <w:t>s devraient soumettre ce plan accompagné de tout document référencé au MCA.</w:t>
      </w:r>
    </w:p>
    <w:p w14:paraId="1FC28948" w14:textId="77777777" w:rsidR="007838B1" w:rsidRPr="00D74087" w:rsidRDefault="007838B1" w:rsidP="007838B1">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bdr w:val="none" w:sz="0" w:space="0" w:color="auto"/>
          <w:lang w:val="fr-FR"/>
        </w:rPr>
      </w:pPr>
      <w:bookmarkStart w:id="7" w:name="_Toc42170426"/>
      <w:r w:rsidRPr="00D74087">
        <w:rPr>
          <w:rFonts w:asciiTheme="minorHAnsi" w:eastAsia="Arial" w:hAnsiTheme="minorHAnsi" w:cstheme="minorHAnsi"/>
          <w:b/>
          <w:bCs/>
          <w:color w:val="000000" w:themeColor="text1"/>
          <w:position w:val="-1"/>
          <w:bdr w:val="none" w:sz="0" w:space="0" w:color="auto"/>
          <w:lang w:val="fr-FR"/>
        </w:rPr>
        <w:t>Rôles et Responsabilités en lien avec la COVID-19</w:t>
      </w:r>
      <w:bookmarkEnd w:id="7"/>
    </w:p>
    <w:p w14:paraId="0519513F" w14:textId="77777777" w:rsidR="007838B1" w:rsidRPr="00D74087"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bdr w:val="none" w:sz="0" w:space="0" w:color="auto"/>
          <w:lang w:val="fr-FR"/>
        </w:rPr>
      </w:pPr>
      <w:r w:rsidRPr="00D74087">
        <w:rPr>
          <w:rFonts w:asciiTheme="minorHAnsi" w:eastAsia="Arial" w:hAnsiTheme="minorHAnsi" w:cstheme="minorHAnsi"/>
          <w:b/>
          <w:bCs/>
          <w:i/>
          <w:iCs/>
          <w:color w:val="000000"/>
          <w:bdr w:val="none" w:sz="0" w:space="0" w:color="auto"/>
          <w:lang w:val="fr-FR"/>
        </w:rPr>
        <w:t>Orientation pour le tableau ci-dessous</w:t>
      </w:r>
      <w:r w:rsidRPr="00D74087">
        <w:rPr>
          <w:rFonts w:asciiTheme="minorHAnsi" w:eastAsia="Arial" w:hAnsiTheme="minorHAnsi" w:cstheme="minorHAnsi"/>
          <w:color w:val="000000"/>
          <w:bdr w:val="none" w:sz="0" w:space="0" w:color="auto"/>
          <w:lang w:val="fr-FR"/>
        </w:rPr>
        <w:t xml:space="preserve"> : Déterminer les rôles, les responsabilités et les procédures de mise en œuvre et de supervision du plan COVID-19 (y compris par les sous-traitants). </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899"/>
        <w:gridCol w:w="6155"/>
      </w:tblGrid>
      <w:tr w:rsidR="007838B1" w:rsidRPr="003B0334" w14:paraId="3261304E" w14:textId="77777777" w:rsidTr="004A18D7">
        <w:tc>
          <w:tcPr>
            <w:tcW w:w="3145" w:type="dxa"/>
            <w:shd w:val="clear" w:color="auto" w:fill="auto"/>
          </w:tcPr>
          <w:p w14:paraId="374E994E"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Employés Contractuels / Numéro de Téléphone</w:t>
            </w:r>
          </w:p>
        </w:tc>
        <w:tc>
          <w:tcPr>
            <w:tcW w:w="6925" w:type="dxa"/>
            <w:shd w:val="clear" w:color="auto" w:fill="auto"/>
          </w:tcPr>
          <w:p w14:paraId="5D5C20BF"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Responsabilité de la mise en œuvre du plan</w:t>
            </w:r>
          </w:p>
        </w:tc>
      </w:tr>
      <w:tr w:rsidR="007838B1" w:rsidRPr="003B0334" w14:paraId="28668830" w14:textId="77777777" w:rsidTr="004A18D7">
        <w:tc>
          <w:tcPr>
            <w:tcW w:w="3145" w:type="dxa"/>
            <w:shd w:val="clear" w:color="auto" w:fill="auto"/>
          </w:tcPr>
          <w:p w14:paraId="5586EFE9"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p>
        </w:tc>
        <w:tc>
          <w:tcPr>
            <w:tcW w:w="6925" w:type="dxa"/>
            <w:shd w:val="clear" w:color="auto" w:fill="auto"/>
          </w:tcPr>
          <w:p w14:paraId="34AE93BD"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Responsabilité générale de mise en œuvre du Plan, y compris par les sous-traitants</w:t>
            </w:r>
          </w:p>
        </w:tc>
      </w:tr>
      <w:tr w:rsidR="007838B1" w:rsidRPr="003B0334" w14:paraId="63E6CE7B" w14:textId="77777777" w:rsidTr="004A18D7">
        <w:tc>
          <w:tcPr>
            <w:tcW w:w="3145" w:type="dxa"/>
            <w:shd w:val="clear" w:color="auto" w:fill="auto"/>
          </w:tcPr>
          <w:p w14:paraId="00835AB4"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p>
        </w:tc>
        <w:tc>
          <w:tcPr>
            <w:tcW w:w="6925" w:type="dxa"/>
            <w:shd w:val="clear" w:color="auto" w:fill="auto"/>
          </w:tcPr>
          <w:p w14:paraId="4A3B66E2"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Examen des travailleurs et des visiteurs</w:t>
            </w:r>
          </w:p>
        </w:tc>
      </w:tr>
      <w:tr w:rsidR="007838B1" w:rsidRPr="003B0334" w14:paraId="660761B1" w14:textId="77777777" w:rsidTr="004A18D7">
        <w:tc>
          <w:tcPr>
            <w:tcW w:w="3145" w:type="dxa"/>
            <w:shd w:val="clear" w:color="auto" w:fill="auto"/>
          </w:tcPr>
          <w:p w14:paraId="288C3CF2"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p>
        </w:tc>
        <w:tc>
          <w:tcPr>
            <w:tcW w:w="6925" w:type="dxa"/>
            <w:shd w:val="clear" w:color="auto" w:fill="auto"/>
          </w:tcPr>
          <w:p w14:paraId="270AD7D9"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Assurer un stock approprié et adéquat d'EPI, de fournitures médicales, de désinfectant et d'autres fournitures nécessaires</w:t>
            </w:r>
          </w:p>
        </w:tc>
      </w:tr>
      <w:tr w:rsidR="007838B1" w:rsidRPr="00D74087" w14:paraId="64C0BB13" w14:textId="77777777" w:rsidTr="004A18D7">
        <w:tc>
          <w:tcPr>
            <w:tcW w:w="3145" w:type="dxa"/>
            <w:shd w:val="clear" w:color="auto" w:fill="auto"/>
          </w:tcPr>
          <w:p w14:paraId="443BB68A"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p>
        </w:tc>
        <w:tc>
          <w:tcPr>
            <w:tcW w:w="6925" w:type="dxa"/>
            <w:shd w:val="clear" w:color="auto" w:fill="auto"/>
          </w:tcPr>
          <w:p w14:paraId="41D6B3E9"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 xml:space="preserve">Formation </w:t>
            </w:r>
          </w:p>
        </w:tc>
      </w:tr>
      <w:tr w:rsidR="007838B1" w:rsidRPr="003B0334" w14:paraId="21D5789E" w14:textId="77777777" w:rsidTr="004A18D7">
        <w:tc>
          <w:tcPr>
            <w:tcW w:w="3145" w:type="dxa"/>
            <w:shd w:val="clear" w:color="auto" w:fill="auto"/>
          </w:tcPr>
          <w:p w14:paraId="50D5A20A"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p>
        </w:tc>
        <w:tc>
          <w:tcPr>
            <w:tcW w:w="6925" w:type="dxa"/>
            <w:shd w:val="clear" w:color="auto" w:fill="auto"/>
          </w:tcPr>
          <w:p w14:paraId="2EB6472E"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Supervision du personnel sur le terrain</w:t>
            </w:r>
          </w:p>
        </w:tc>
      </w:tr>
      <w:tr w:rsidR="007838B1" w:rsidRPr="003B0334" w14:paraId="64A74587" w14:textId="77777777" w:rsidTr="004A18D7">
        <w:tc>
          <w:tcPr>
            <w:tcW w:w="3145" w:type="dxa"/>
            <w:shd w:val="clear" w:color="auto" w:fill="auto"/>
          </w:tcPr>
          <w:p w14:paraId="15811520"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p>
        </w:tc>
        <w:tc>
          <w:tcPr>
            <w:tcW w:w="6925" w:type="dxa"/>
            <w:shd w:val="clear" w:color="auto" w:fill="auto"/>
          </w:tcPr>
          <w:p w14:paraId="14142A4B"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Désinfection du lieu de travail</w:t>
            </w:r>
          </w:p>
        </w:tc>
      </w:tr>
      <w:tr w:rsidR="007838B1" w:rsidRPr="003B0334" w14:paraId="235F641D" w14:textId="77777777" w:rsidTr="004A18D7">
        <w:tc>
          <w:tcPr>
            <w:tcW w:w="3145" w:type="dxa"/>
            <w:shd w:val="clear" w:color="auto" w:fill="auto"/>
          </w:tcPr>
          <w:p w14:paraId="0023346C"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p>
        </w:tc>
        <w:tc>
          <w:tcPr>
            <w:tcW w:w="6925" w:type="dxa"/>
            <w:shd w:val="clear" w:color="auto" w:fill="auto"/>
          </w:tcPr>
          <w:p w14:paraId="619EC7AF"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Coordination de réponse aux personnes présentant des symptômes de la COVID-19</w:t>
            </w:r>
          </w:p>
        </w:tc>
      </w:tr>
      <w:tr w:rsidR="007838B1" w:rsidRPr="003B0334" w14:paraId="01A21E18" w14:textId="77777777" w:rsidTr="004A18D7">
        <w:tc>
          <w:tcPr>
            <w:tcW w:w="3145" w:type="dxa"/>
            <w:shd w:val="clear" w:color="auto" w:fill="auto"/>
          </w:tcPr>
          <w:p w14:paraId="1D905EBD"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p>
        </w:tc>
        <w:tc>
          <w:tcPr>
            <w:tcW w:w="6925" w:type="dxa"/>
            <w:shd w:val="clear" w:color="auto" w:fill="auto"/>
          </w:tcPr>
          <w:p w14:paraId="468F46F6"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Rapport au MCA et, le cas échéant, aux autorités locales</w:t>
            </w:r>
          </w:p>
        </w:tc>
      </w:tr>
    </w:tbl>
    <w:p w14:paraId="43692036" w14:textId="77777777" w:rsidR="007838B1" w:rsidRPr="00D74087" w:rsidRDefault="007838B1" w:rsidP="007838B1">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ind w:leftChars="-1" w:hangingChars="1" w:hanging="2"/>
        <w:jc w:val="both"/>
        <w:textDirection w:val="btLr"/>
        <w:textAlignment w:val="top"/>
        <w:outlineLvl w:val="0"/>
        <w:rPr>
          <w:rFonts w:asciiTheme="minorHAnsi" w:eastAsia="Arial" w:hAnsiTheme="minorHAnsi" w:cstheme="minorHAnsi"/>
          <w:caps/>
          <w:color w:val="000000" w:themeColor="text1"/>
          <w:position w:val="-1"/>
          <w:bdr w:val="none" w:sz="0" w:space="0" w:color="auto"/>
          <w:lang w:val="fr-FR"/>
        </w:rPr>
      </w:pPr>
      <w:bookmarkStart w:id="8" w:name="_Toc42170427"/>
      <w:r w:rsidRPr="00D74087">
        <w:rPr>
          <w:rFonts w:asciiTheme="minorHAnsi" w:eastAsia="Arial" w:hAnsiTheme="minorHAnsi" w:cstheme="minorHAnsi"/>
          <w:b/>
          <w:bCs/>
          <w:caps/>
          <w:color w:val="000000" w:themeColor="text1"/>
          <w:position w:val="-1"/>
          <w:bdr w:val="none" w:sz="0" w:space="0" w:color="auto"/>
          <w:lang w:val="fr-FR"/>
        </w:rPr>
        <w:t>Exigences nationales et locales relatives à la COVID-19</w:t>
      </w:r>
      <w:bookmarkEnd w:id="8"/>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145"/>
        <w:gridCol w:w="5781"/>
      </w:tblGrid>
      <w:tr w:rsidR="007838B1" w:rsidRPr="003B0334" w14:paraId="78C6A5D5" w14:textId="77777777" w:rsidTr="004A18D7">
        <w:tc>
          <w:tcPr>
            <w:tcW w:w="8926" w:type="dxa"/>
            <w:gridSpan w:val="2"/>
            <w:shd w:val="clear" w:color="auto" w:fill="auto"/>
          </w:tcPr>
          <w:p w14:paraId="330598E0"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CA"/>
              </w:rPr>
            </w:pPr>
            <w:r w:rsidRPr="00D74087">
              <w:rPr>
                <w:rFonts w:asciiTheme="minorHAnsi" w:eastAsia="Arial" w:hAnsiTheme="minorHAnsi" w:cstheme="minorHAnsi"/>
                <w:color w:val="000000" w:themeColor="text1"/>
                <w:bdr w:val="none" w:sz="0" w:space="0" w:color="auto"/>
                <w:lang w:val="fr-CA"/>
              </w:rPr>
              <w:t xml:space="preserve">Exigences relatives à la COVID-19 </w:t>
            </w:r>
          </w:p>
        </w:tc>
      </w:tr>
      <w:tr w:rsidR="007838B1" w:rsidRPr="003B0334" w14:paraId="6F583AB7" w14:textId="77777777" w:rsidTr="004A18D7">
        <w:tc>
          <w:tcPr>
            <w:tcW w:w="3145" w:type="dxa"/>
            <w:shd w:val="clear" w:color="auto" w:fill="auto"/>
          </w:tcPr>
          <w:p w14:paraId="77D4E21F"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b/>
                <w:bCs/>
                <w:i/>
                <w:iCs/>
                <w:color w:val="000000" w:themeColor="text1"/>
                <w:bdr w:val="none" w:sz="0" w:space="0" w:color="auto"/>
              </w:rPr>
              <w:t>Orientation :</w:t>
            </w:r>
            <w:r w:rsidRPr="00D74087">
              <w:rPr>
                <w:rFonts w:asciiTheme="minorHAnsi" w:eastAsia="Arial" w:hAnsiTheme="minorHAnsi" w:cstheme="minorHAnsi"/>
                <w:color w:val="000000" w:themeColor="text1"/>
                <w:bdr w:val="none" w:sz="0" w:space="0" w:color="auto"/>
              </w:rPr>
              <w:t xml:space="preserve"> Le MCA ou le </w:t>
            </w:r>
            <w:r>
              <w:rPr>
                <w:rFonts w:asciiTheme="minorHAnsi" w:eastAsia="Arial" w:hAnsiTheme="minorHAnsi" w:cstheme="minorHAnsi"/>
                <w:color w:val="000000" w:themeColor="text1"/>
                <w:bdr w:val="none" w:sz="0" w:space="0" w:color="auto"/>
              </w:rPr>
              <w:t>Prestataire</w:t>
            </w:r>
            <w:r w:rsidRPr="00D74087">
              <w:rPr>
                <w:rFonts w:asciiTheme="minorHAnsi" w:eastAsia="Arial" w:hAnsiTheme="minorHAnsi" w:cstheme="minorHAnsi"/>
                <w:color w:val="000000" w:themeColor="text1"/>
                <w:bdr w:val="none" w:sz="0" w:space="0" w:color="auto"/>
              </w:rPr>
              <w:t xml:space="preserve"> insérera une section qui décrit les exigences nationales (ou, le cas échéant, locales), et cela sera inclus comme référence dans tous les plans du </w:t>
            </w:r>
            <w:r>
              <w:rPr>
                <w:rFonts w:asciiTheme="minorHAnsi" w:eastAsia="Arial" w:hAnsiTheme="minorHAnsi" w:cstheme="minorHAnsi"/>
                <w:color w:val="000000" w:themeColor="text1"/>
                <w:bdr w:val="none" w:sz="0" w:space="0" w:color="auto"/>
              </w:rPr>
              <w:t>Prestataire</w:t>
            </w:r>
            <w:r w:rsidRPr="00D74087">
              <w:rPr>
                <w:rFonts w:asciiTheme="minorHAnsi" w:eastAsia="Arial" w:hAnsiTheme="minorHAnsi" w:cstheme="minorHAnsi"/>
                <w:color w:val="000000" w:themeColor="text1"/>
                <w:bdr w:val="none" w:sz="0" w:space="0" w:color="auto"/>
              </w:rPr>
              <w:t>. Notez que les exigences répertoriées ici peuvent être référencées ci-</w:t>
            </w:r>
            <w:r w:rsidRPr="00D74087">
              <w:rPr>
                <w:rFonts w:asciiTheme="minorHAnsi" w:eastAsia="Arial" w:hAnsiTheme="minorHAnsi" w:cstheme="minorHAnsi"/>
                <w:color w:val="000000" w:themeColor="text1"/>
                <w:bdr w:val="none" w:sz="0" w:space="0" w:color="auto"/>
              </w:rPr>
              <w:lastRenderedPageBreak/>
              <w:t>dessous mais ne devraient pas être répétées.</w:t>
            </w:r>
          </w:p>
        </w:tc>
        <w:tc>
          <w:tcPr>
            <w:tcW w:w="5781" w:type="dxa"/>
            <w:shd w:val="clear" w:color="auto" w:fill="auto"/>
          </w:tcPr>
          <w:p w14:paraId="3CF3C84E"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p>
        </w:tc>
      </w:tr>
    </w:tbl>
    <w:p w14:paraId="26D16B47" w14:textId="77777777" w:rsidR="007838B1" w:rsidRPr="00D74087"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bdr w:val="none" w:sz="0" w:space="0" w:color="auto"/>
          <w:lang w:val="fr-FR"/>
        </w:rPr>
      </w:pPr>
    </w:p>
    <w:p w14:paraId="4B0D52BE" w14:textId="77777777" w:rsidR="007838B1" w:rsidRPr="00D74087"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themeColor="text1"/>
          <w:bdr w:val="none" w:sz="0" w:space="0" w:color="auto"/>
          <w:lang w:val="fr-FR"/>
        </w:rPr>
      </w:pPr>
      <w:r w:rsidRPr="00D74087">
        <w:rPr>
          <w:rFonts w:asciiTheme="minorHAnsi" w:eastAsia="Arial" w:hAnsiTheme="minorHAnsi" w:cstheme="minorHAnsi"/>
          <w:b/>
          <w:bCs/>
          <w:color w:val="000000" w:themeColor="text1"/>
          <w:bdr w:val="none" w:sz="0" w:space="0" w:color="auto"/>
          <w:lang w:val="fr-FR"/>
        </w:rPr>
        <w:t>Responsabilités sur les chantiers</w:t>
      </w:r>
    </w:p>
    <w:p w14:paraId="592C1598" w14:textId="77777777" w:rsidR="007838B1" w:rsidRPr="00D74087"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themeColor="text1"/>
          <w:bdr w:val="none" w:sz="0" w:space="0" w:color="auto"/>
          <w:lang w:val="fr-FR"/>
        </w:rPr>
      </w:pPr>
      <w:r w:rsidRPr="00D74087">
        <w:rPr>
          <w:rFonts w:asciiTheme="minorHAnsi" w:eastAsia="Arial" w:hAnsiTheme="minorHAnsi" w:cstheme="minorHAnsi"/>
          <w:color w:val="000000" w:themeColor="text1"/>
          <w:bdr w:val="none" w:sz="0" w:space="0" w:color="auto"/>
          <w:lang w:val="fr-FR"/>
        </w:rPr>
        <w:t xml:space="preserve">S'ils travaillent ou visitent des chantiers de construction, les </w:t>
      </w:r>
      <w:r>
        <w:rPr>
          <w:rFonts w:asciiTheme="minorHAnsi" w:eastAsia="Arial" w:hAnsiTheme="minorHAnsi" w:cstheme="minorHAnsi"/>
          <w:color w:val="000000" w:themeColor="text1"/>
          <w:bdr w:val="none" w:sz="0" w:space="0" w:color="auto"/>
          <w:lang w:val="fr-FR"/>
        </w:rPr>
        <w:t>Prestataire</w:t>
      </w:r>
      <w:r w:rsidRPr="00D74087">
        <w:rPr>
          <w:rFonts w:asciiTheme="minorHAnsi" w:eastAsia="Arial" w:hAnsiTheme="minorHAnsi" w:cstheme="minorHAnsi"/>
          <w:color w:val="000000" w:themeColor="text1"/>
          <w:bdr w:val="none" w:sz="0" w:space="0" w:color="auto"/>
          <w:lang w:val="fr-FR"/>
        </w:rPr>
        <w:t>s sont tenus de comprendre et de suivre les mesures du plan de gestion des risques COVID-19 de l'entrepreneur concerné. Les MCA rendront ces plans disponibles.</w:t>
      </w:r>
    </w:p>
    <w:p w14:paraId="0B454881" w14:textId="77777777" w:rsidR="007838B1" w:rsidRPr="00D74087"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themeColor="text1"/>
          <w:bdr w:val="none" w:sz="0" w:space="0" w:color="auto"/>
          <w:lang w:val="fr-FR"/>
        </w:rPr>
      </w:pPr>
      <w:r w:rsidRPr="00D74087">
        <w:rPr>
          <w:rFonts w:asciiTheme="minorHAnsi" w:eastAsia="Arial" w:hAnsiTheme="minorHAnsi" w:cstheme="minorHAnsi"/>
          <w:b/>
          <w:bCs/>
          <w:color w:val="000000" w:themeColor="text1"/>
          <w:bdr w:val="none" w:sz="0" w:space="0" w:color="auto"/>
          <w:lang w:val="fr-FR"/>
        </w:rPr>
        <w:t xml:space="preserve">Activités de terrain du </w:t>
      </w:r>
      <w:r>
        <w:rPr>
          <w:rFonts w:asciiTheme="minorHAnsi" w:eastAsia="Arial" w:hAnsiTheme="minorHAnsi" w:cstheme="minorHAnsi"/>
          <w:b/>
          <w:bCs/>
          <w:color w:val="000000" w:themeColor="text1"/>
          <w:bdr w:val="none" w:sz="0" w:space="0" w:color="auto"/>
          <w:lang w:val="fr-FR"/>
        </w:rPr>
        <w:t>Prestataire</w:t>
      </w:r>
    </w:p>
    <w:p w14:paraId="7BFB3FFF" w14:textId="77777777" w:rsidR="007838B1" w:rsidRPr="00D74087"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bdr w:val="none" w:sz="0" w:space="0" w:color="auto"/>
          <w:lang w:val="fr-FR"/>
        </w:rPr>
      </w:pPr>
      <w:r w:rsidRPr="00D74087">
        <w:rPr>
          <w:rFonts w:asciiTheme="minorHAnsi" w:eastAsia="Arial" w:hAnsiTheme="minorHAnsi" w:cstheme="minorHAnsi"/>
          <w:color w:val="000000"/>
          <w:bdr w:val="none" w:sz="0" w:space="0" w:color="auto"/>
          <w:lang w:val="fr-FR"/>
        </w:rPr>
        <w:t>Le plan devrait présenter les moyens pour les travailleurs (et tous les sous-traitants) de gérer les risques pendant les travaux de proximité à l'extérieur du bureau et hors des chantiers (par exemple, pendant des échanges ou des rencontres dans des espaces confinés).</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958"/>
        <w:gridCol w:w="6096"/>
      </w:tblGrid>
      <w:tr w:rsidR="007838B1" w:rsidRPr="00D74087" w14:paraId="6C232F67" w14:textId="77777777" w:rsidTr="004A18D7">
        <w:tc>
          <w:tcPr>
            <w:tcW w:w="9396" w:type="dxa"/>
            <w:gridSpan w:val="2"/>
            <w:tcBorders>
              <w:bottom w:val="single" w:sz="4" w:space="0" w:color="1F4E79"/>
            </w:tcBorders>
            <w:shd w:val="clear" w:color="auto" w:fill="auto"/>
          </w:tcPr>
          <w:p w14:paraId="70D3103F"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Travail en étroite proximité</w:t>
            </w:r>
          </w:p>
        </w:tc>
      </w:tr>
      <w:tr w:rsidR="007838B1" w:rsidRPr="003B0334" w14:paraId="1B9BD2F6" w14:textId="77777777" w:rsidTr="004A18D7">
        <w:tc>
          <w:tcPr>
            <w:tcW w:w="3019" w:type="dxa"/>
            <w:tcBorders>
              <w:bottom w:val="single" w:sz="4" w:space="0" w:color="auto"/>
            </w:tcBorders>
            <w:shd w:val="clear" w:color="auto" w:fill="auto"/>
          </w:tcPr>
          <w:p w14:paraId="1CDE7FA0"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rPr>
            </w:pPr>
            <w:r w:rsidRPr="00D74087">
              <w:rPr>
                <w:rFonts w:asciiTheme="minorHAnsi" w:eastAsia="Arial" w:hAnsiTheme="minorHAnsi" w:cstheme="minorHAnsi"/>
                <w:b/>
                <w:bCs/>
                <w:i/>
                <w:iCs/>
                <w:color w:val="000000"/>
                <w:bdr w:val="none" w:sz="0" w:space="0" w:color="auto"/>
              </w:rPr>
              <w:t xml:space="preserve">Orientation : </w:t>
            </w:r>
            <w:r w:rsidRPr="00D74087">
              <w:rPr>
                <w:rFonts w:asciiTheme="minorHAnsi" w:eastAsia="Arial" w:hAnsiTheme="minorHAnsi" w:cstheme="minorHAnsi"/>
                <w:iCs/>
                <w:color w:val="000000"/>
                <w:bdr w:val="none" w:sz="0" w:space="0" w:color="auto"/>
              </w:rPr>
              <w:t xml:space="preserve">Le </w:t>
            </w:r>
            <w:r>
              <w:rPr>
                <w:rFonts w:asciiTheme="minorHAnsi" w:eastAsia="Arial" w:hAnsiTheme="minorHAnsi" w:cstheme="minorHAnsi"/>
                <w:iCs/>
                <w:color w:val="000000"/>
                <w:bdr w:val="none" w:sz="0" w:space="0" w:color="auto"/>
              </w:rPr>
              <w:t>Prestataire</w:t>
            </w:r>
            <w:r w:rsidRPr="00D74087">
              <w:rPr>
                <w:rFonts w:asciiTheme="minorHAnsi" w:eastAsia="Arial" w:hAnsiTheme="minorHAnsi" w:cstheme="minorHAnsi"/>
                <w:iCs/>
                <w:color w:val="000000"/>
                <w:bdr w:val="none" w:sz="0" w:space="0" w:color="auto"/>
              </w:rPr>
              <w:t xml:space="preserve"> devrait identifier les moments où ils peuvent se rapprocher des autres personnes au cours de leur travail (une brève description ou une description sous forme d’énumération serait suffisante). Les tâches pertinentes peuvent correspondre aux tâches et / ou livrables principaux décrits dans le contrat du </w:t>
            </w:r>
            <w:r>
              <w:rPr>
                <w:rFonts w:asciiTheme="minorHAnsi" w:eastAsia="Arial" w:hAnsiTheme="minorHAnsi" w:cstheme="minorHAnsi"/>
                <w:iCs/>
                <w:color w:val="000000"/>
                <w:bdr w:val="none" w:sz="0" w:space="0" w:color="auto"/>
              </w:rPr>
              <w:t>Prestataire</w:t>
            </w:r>
            <w:r w:rsidRPr="00D74087">
              <w:rPr>
                <w:rFonts w:asciiTheme="minorHAnsi" w:eastAsia="Arial" w:hAnsiTheme="minorHAnsi" w:cstheme="minorHAnsi"/>
                <w:iCs/>
                <w:color w:val="000000"/>
                <w:bdr w:val="none" w:sz="0" w:space="0" w:color="auto"/>
              </w:rPr>
              <w:t>.</w:t>
            </w:r>
          </w:p>
        </w:tc>
        <w:tc>
          <w:tcPr>
            <w:tcW w:w="6377" w:type="dxa"/>
            <w:tcBorders>
              <w:bottom w:val="single" w:sz="4" w:space="0" w:color="auto"/>
            </w:tcBorders>
            <w:shd w:val="clear" w:color="auto" w:fill="auto"/>
          </w:tcPr>
          <w:p w14:paraId="1ED2E4AF"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rPr>
            </w:pPr>
          </w:p>
        </w:tc>
      </w:tr>
    </w:tbl>
    <w:p w14:paraId="43F8E27C" w14:textId="77777777" w:rsidR="007838B1" w:rsidRPr="00D74087"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1F4E79"/>
          <w:bdr w:val="none" w:sz="0" w:space="0" w:color="auto"/>
          <w:lang w:val="fr-FR"/>
        </w:rPr>
      </w:pPr>
    </w:p>
    <w:p w14:paraId="3E1594F3" w14:textId="77777777" w:rsidR="007838B1" w:rsidRPr="00D74087"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noProof/>
          <w:webHidden/>
          <w:color w:val="000000" w:themeColor="text1"/>
          <w:bdr w:val="none" w:sz="0" w:space="0" w:color="auto"/>
          <w:lang w:val="fr-FR"/>
        </w:rPr>
      </w:pPr>
      <w:r w:rsidRPr="00D74087">
        <w:rPr>
          <w:rFonts w:asciiTheme="minorHAnsi" w:eastAsia="Arial" w:hAnsiTheme="minorHAnsi" w:cstheme="minorHAnsi"/>
          <w:b/>
          <w:bCs/>
          <w:color w:val="000000" w:themeColor="text1"/>
          <w:bdr w:val="none" w:sz="0" w:space="0" w:color="auto"/>
          <w:lang w:val="fr-FR"/>
        </w:rPr>
        <w:t xml:space="preserve">Modifications des </w:t>
      </w:r>
      <w:r w:rsidRPr="00D74087">
        <w:rPr>
          <w:rFonts w:asciiTheme="minorHAnsi" w:eastAsia="Arial" w:hAnsiTheme="minorHAnsi" w:cstheme="minorHAnsi"/>
          <w:b/>
          <w:bCs/>
          <w:noProof/>
          <w:color w:val="000000" w:themeColor="text1"/>
          <w:bdr w:val="none" w:sz="0" w:space="0" w:color="auto"/>
          <w:lang w:val="fr-FR"/>
        </w:rPr>
        <w:t>activités de terrain pour attétuer les risques liés à la COVID-19</w:t>
      </w:r>
      <w:r w:rsidRPr="00D74087">
        <w:rPr>
          <w:rFonts w:asciiTheme="minorHAnsi" w:eastAsia="Arial" w:hAnsiTheme="minorHAnsi" w:cstheme="minorHAnsi"/>
          <w:b/>
          <w:bCs/>
          <w:noProof/>
          <w:webHidden/>
          <w:color w:val="000000" w:themeColor="text1"/>
          <w:bdr w:val="none" w:sz="0" w:space="0" w:color="auto"/>
          <w:lang w:val="fr-FR"/>
        </w:rPr>
        <w:tab/>
      </w:r>
    </w:p>
    <w:p w14:paraId="5D000950" w14:textId="77777777" w:rsidR="007838B1" w:rsidRPr="00D74087"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webHidden/>
          <w:color w:val="000000"/>
          <w:bdr w:val="none" w:sz="0" w:space="0" w:color="auto"/>
          <w:lang w:val="fr-FR"/>
        </w:rPr>
      </w:pPr>
      <w:r w:rsidRPr="00D74087">
        <w:rPr>
          <w:rFonts w:asciiTheme="minorHAnsi" w:eastAsia="Arial" w:hAnsiTheme="minorHAnsi" w:cstheme="minorHAnsi"/>
          <w:color w:val="000000"/>
          <w:bdr w:val="none" w:sz="0" w:space="0" w:color="auto"/>
          <w:lang w:val="fr-FR"/>
        </w:rPr>
        <w:t xml:space="preserve">Les </w:t>
      </w:r>
      <w:r>
        <w:rPr>
          <w:rFonts w:asciiTheme="minorHAnsi" w:eastAsia="Arial" w:hAnsiTheme="minorHAnsi" w:cstheme="minorHAnsi"/>
          <w:color w:val="000000"/>
          <w:bdr w:val="none" w:sz="0" w:space="0" w:color="auto"/>
          <w:lang w:val="fr-FR"/>
        </w:rPr>
        <w:t>Prestataire</w:t>
      </w:r>
      <w:r w:rsidRPr="00D74087">
        <w:rPr>
          <w:rFonts w:asciiTheme="minorHAnsi" w:eastAsia="Arial" w:hAnsiTheme="minorHAnsi" w:cstheme="minorHAnsi"/>
          <w:color w:val="000000"/>
          <w:bdr w:val="none" w:sz="0" w:space="0" w:color="auto"/>
          <w:lang w:val="fr-FR"/>
        </w:rPr>
        <w:t xml:space="preserve">s devraient expliquer comment ils comptent gérer les risques liés à la COVID-19 lorsque des personnes travaillent en étroite proximité les unes des autres (en s'inspirant des activités identifiées ci-dessus). Par exemple, de nombreux </w:t>
      </w:r>
      <w:r>
        <w:rPr>
          <w:rFonts w:asciiTheme="minorHAnsi" w:eastAsia="Arial" w:hAnsiTheme="minorHAnsi" w:cstheme="minorHAnsi"/>
          <w:color w:val="000000"/>
          <w:bdr w:val="none" w:sz="0" w:space="0" w:color="auto"/>
          <w:lang w:val="fr-FR"/>
        </w:rPr>
        <w:t>Prestataire</w:t>
      </w:r>
      <w:r w:rsidRPr="00D74087">
        <w:rPr>
          <w:rFonts w:asciiTheme="minorHAnsi" w:eastAsia="Arial" w:hAnsiTheme="minorHAnsi" w:cstheme="minorHAnsi"/>
          <w:color w:val="000000"/>
          <w:bdr w:val="none" w:sz="0" w:space="0" w:color="auto"/>
          <w:lang w:val="fr-FR"/>
        </w:rPr>
        <w:t xml:space="preserve">s ont des responsabilités qui impliquent un engagement en face à face avec des personnes extérieures à leur organisation, y compris le public. Ces </w:t>
      </w:r>
      <w:r>
        <w:rPr>
          <w:rFonts w:asciiTheme="minorHAnsi" w:eastAsia="Arial" w:hAnsiTheme="minorHAnsi" w:cstheme="minorHAnsi"/>
          <w:color w:val="000000"/>
          <w:bdr w:val="none" w:sz="0" w:space="0" w:color="auto"/>
          <w:lang w:val="fr-FR"/>
        </w:rPr>
        <w:t>Prestataire</w:t>
      </w:r>
      <w:r w:rsidRPr="00D74087">
        <w:rPr>
          <w:rFonts w:asciiTheme="minorHAnsi" w:eastAsia="Arial" w:hAnsiTheme="minorHAnsi" w:cstheme="minorHAnsi"/>
          <w:color w:val="000000"/>
          <w:bdr w:val="none" w:sz="0" w:space="0" w:color="auto"/>
          <w:lang w:val="fr-FR"/>
        </w:rPr>
        <w:t>s devraient adapter leurs procédures et mécanismes d'engagement existants, en suivant la hiérarchie d'atténuation, afin d'éliminer ou de réduire les risques liés à la COVID-19. En règle générale :</w:t>
      </w:r>
    </w:p>
    <w:p w14:paraId="65723680" w14:textId="77777777" w:rsidR="007838B1" w:rsidRPr="00D74087" w:rsidRDefault="007838B1" w:rsidP="007838B1">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bdr w:val="none" w:sz="0" w:space="0" w:color="auto"/>
          <w:lang w:val="fr-FR"/>
        </w:rPr>
      </w:pPr>
      <w:r w:rsidRPr="00D74087">
        <w:rPr>
          <w:rFonts w:asciiTheme="minorHAnsi" w:eastAsia="Arial" w:hAnsiTheme="minorHAnsi" w:cstheme="minorHAnsi"/>
          <w:color w:val="000000"/>
          <w:position w:val="-1"/>
          <w:bdr w:val="none" w:sz="0" w:space="0" w:color="auto"/>
          <w:lang w:val="fr-FR"/>
        </w:rPr>
        <w:t>Les réunions en face à face avec les parties prenantes externes, les fonctionnaires et le public devraient être évitées dans la mesure du possible (par exemple, envisager d'utiliser des réunions virtuelles ou d'autres moyens électroniques de communication).</w:t>
      </w:r>
    </w:p>
    <w:p w14:paraId="69A1B0AD" w14:textId="77777777" w:rsidR="007838B1" w:rsidRPr="00D74087"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720"/>
        <w:contextualSpacing/>
        <w:jc w:val="both"/>
        <w:textDirection w:val="btLr"/>
        <w:textAlignment w:val="top"/>
        <w:outlineLvl w:val="0"/>
        <w:rPr>
          <w:rFonts w:asciiTheme="minorHAnsi" w:eastAsia="Arial" w:hAnsiTheme="minorHAnsi" w:cstheme="minorHAnsi"/>
          <w:color w:val="000000"/>
          <w:position w:val="-1"/>
          <w:bdr w:val="none" w:sz="0" w:space="0" w:color="auto"/>
          <w:lang w:val="fr-FR"/>
        </w:rPr>
      </w:pPr>
    </w:p>
    <w:p w14:paraId="7B03D76D" w14:textId="77777777" w:rsidR="007838B1" w:rsidRPr="00D74087" w:rsidRDefault="007838B1" w:rsidP="007838B1">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bdr w:val="none" w:sz="0" w:space="0" w:color="auto"/>
          <w:lang w:val="fr-FR"/>
        </w:rPr>
      </w:pPr>
      <w:r w:rsidRPr="00D74087">
        <w:rPr>
          <w:rFonts w:asciiTheme="minorHAnsi" w:eastAsia="Arial" w:hAnsiTheme="minorHAnsi" w:cstheme="minorHAnsi"/>
          <w:color w:val="000000"/>
          <w:position w:val="-1"/>
          <w:bdr w:val="none" w:sz="0" w:space="0" w:color="auto"/>
          <w:lang w:val="fr-FR"/>
        </w:rPr>
        <w:t xml:space="preserve">Lorsque des travaux de proximité sont nécessaires, les </w:t>
      </w:r>
      <w:r>
        <w:rPr>
          <w:rFonts w:asciiTheme="minorHAnsi" w:eastAsia="Arial" w:hAnsiTheme="minorHAnsi" w:cstheme="minorHAnsi"/>
          <w:color w:val="000000"/>
          <w:position w:val="-1"/>
          <w:bdr w:val="none" w:sz="0" w:space="0" w:color="auto"/>
          <w:lang w:val="fr-FR"/>
        </w:rPr>
        <w:t>Prestataire</w:t>
      </w:r>
      <w:r w:rsidRPr="00D74087">
        <w:rPr>
          <w:rFonts w:asciiTheme="minorHAnsi" w:eastAsia="Arial" w:hAnsiTheme="minorHAnsi" w:cstheme="minorHAnsi"/>
          <w:color w:val="000000"/>
          <w:position w:val="-1"/>
          <w:bdr w:val="none" w:sz="0" w:space="0" w:color="auto"/>
          <w:lang w:val="fr-FR"/>
        </w:rPr>
        <w:t>s décriront les mesures visant à réduire les risques pour les travailleurs, les parties prenantes, les fonctionnaires et le public à un niveau acceptable. Ceux-ci peuvent inclure (mais sans s'y limiter) : le choix d’endroits à faible risque (c.-à-d. à l'extérieur), le dépistage des participants présentant des symptômes de la COVID-19 (en utilisant les protocoles décrits dans ce document), le respect d’une distanciation sociale d'au moins 2 m entre les participants, le port de masques faciaux et la limitation de la taille des réunions.</w:t>
      </w:r>
    </w:p>
    <w:p w14:paraId="5D6C7718" w14:textId="77777777" w:rsidR="007838B1" w:rsidRPr="00D74087"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720"/>
        <w:contextualSpacing/>
        <w:jc w:val="both"/>
        <w:textDirection w:val="btLr"/>
        <w:textAlignment w:val="top"/>
        <w:outlineLvl w:val="0"/>
        <w:rPr>
          <w:rFonts w:asciiTheme="minorHAnsi" w:eastAsia="Arial" w:hAnsiTheme="minorHAnsi" w:cstheme="minorHAnsi"/>
          <w:color w:val="000000"/>
          <w:position w:val="-1"/>
          <w:bdr w:val="none" w:sz="0" w:space="0" w:color="auto"/>
          <w:lang w:val="fr-FR"/>
        </w:rPr>
      </w:pP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107"/>
        <w:gridCol w:w="5947"/>
      </w:tblGrid>
      <w:tr w:rsidR="007838B1" w:rsidRPr="003B0334" w14:paraId="18511585" w14:textId="77777777" w:rsidTr="004A18D7">
        <w:tc>
          <w:tcPr>
            <w:tcW w:w="10070" w:type="dxa"/>
            <w:gridSpan w:val="2"/>
            <w:shd w:val="clear" w:color="auto" w:fill="auto"/>
          </w:tcPr>
          <w:p w14:paraId="2521AF5C"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 xml:space="preserve">Tâche de terrain 1 (à définir par le </w:t>
            </w:r>
            <w:r>
              <w:rPr>
                <w:rFonts w:asciiTheme="minorHAnsi" w:eastAsia="Arial" w:hAnsiTheme="minorHAnsi" w:cstheme="minorHAnsi"/>
                <w:color w:val="000000" w:themeColor="text1"/>
                <w:bdr w:val="none" w:sz="0" w:space="0" w:color="auto"/>
              </w:rPr>
              <w:t>Prestataire</w:t>
            </w:r>
            <w:r w:rsidRPr="00D74087">
              <w:rPr>
                <w:rFonts w:asciiTheme="minorHAnsi" w:eastAsia="Arial" w:hAnsiTheme="minorHAnsi" w:cstheme="minorHAnsi"/>
                <w:color w:val="000000" w:themeColor="text1"/>
                <w:bdr w:val="none" w:sz="0" w:space="0" w:color="auto"/>
              </w:rPr>
              <w:t>)</w:t>
            </w:r>
          </w:p>
        </w:tc>
      </w:tr>
      <w:tr w:rsidR="007838B1" w:rsidRPr="003B0334" w14:paraId="7E1BBA4C" w14:textId="77777777" w:rsidTr="004A18D7">
        <w:tc>
          <w:tcPr>
            <w:tcW w:w="3325" w:type="dxa"/>
            <w:shd w:val="clear" w:color="auto" w:fill="auto"/>
          </w:tcPr>
          <w:p w14:paraId="79B35286"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b/>
                <w:bCs/>
                <w:i/>
                <w:iCs/>
                <w:color w:val="000000" w:themeColor="text1"/>
                <w:bdr w:val="none" w:sz="0" w:space="0" w:color="auto"/>
              </w:rPr>
              <w:t xml:space="preserve">Orientation : </w:t>
            </w:r>
            <w:r w:rsidRPr="00D74087">
              <w:rPr>
                <w:rFonts w:asciiTheme="minorHAnsi" w:eastAsia="Arial" w:hAnsiTheme="minorHAnsi" w:cstheme="minorHAnsi"/>
                <w:b/>
                <w:bCs/>
                <w:iCs/>
                <w:color w:val="000000" w:themeColor="text1"/>
                <w:bdr w:val="none" w:sz="0" w:space="0" w:color="auto"/>
              </w:rPr>
              <w:t>Décrire</w:t>
            </w:r>
            <w:r w:rsidRPr="00D74087">
              <w:rPr>
                <w:rFonts w:asciiTheme="minorHAnsi" w:eastAsia="Arial" w:hAnsiTheme="minorHAnsi" w:cstheme="minorHAnsi"/>
                <w:color w:val="000000" w:themeColor="text1"/>
                <w:bdr w:val="none" w:sz="0" w:space="0" w:color="auto"/>
              </w:rPr>
              <w:t xml:space="preserve"> la tâche, les principaux risques COVID-19 et mesures d'atténuation à mettre en œuvre par le </w:t>
            </w:r>
            <w:r>
              <w:rPr>
                <w:rFonts w:asciiTheme="minorHAnsi" w:eastAsia="Arial" w:hAnsiTheme="minorHAnsi" w:cstheme="minorHAnsi"/>
                <w:color w:val="000000" w:themeColor="text1"/>
                <w:bdr w:val="none" w:sz="0" w:space="0" w:color="auto"/>
              </w:rPr>
              <w:t>Prestataire</w:t>
            </w:r>
            <w:r w:rsidRPr="00D74087">
              <w:rPr>
                <w:rFonts w:asciiTheme="minorHAnsi" w:eastAsia="Arial" w:hAnsiTheme="minorHAnsi" w:cstheme="minorHAnsi"/>
                <w:color w:val="000000" w:themeColor="text1"/>
                <w:bdr w:val="none" w:sz="0" w:space="0" w:color="auto"/>
              </w:rPr>
              <w:t>.</w:t>
            </w:r>
          </w:p>
        </w:tc>
        <w:tc>
          <w:tcPr>
            <w:tcW w:w="6745" w:type="dxa"/>
            <w:shd w:val="clear" w:color="auto" w:fill="auto"/>
          </w:tcPr>
          <w:p w14:paraId="6F71DC42"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p>
        </w:tc>
      </w:tr>
      <w:tr w:rsidR="007838B1" w:rsidRPr="003B0334" w14:paraId="52610EDD" w14:textId="77777777" w:rsidTr="004A18D7">
        <w:tc>
          <w:tcPr>
            <w:tcW w:w="10070" w:type="dxa"/>
            <w:gridSpan w:val="2"/>
            <w:shd w:val="clear" w:color="auto" w:fill="auto"/>
          </w:tcPr>
          <w:p w14:paraId="08C6EC39"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 xml:space="preserve">Tâche de terrain 2 (à définir par le </w:t>
            </w:r>
            <w:r>
              <w:rPr>
                <w:rFonts w:asciiTheme="minorHAnsi" w:eastAsia="Arial" w:hAnsiTheme="minorHAnsi" w:cstheme="minorHAnsi"/>
                <w:color w:val="000000" w:themeColor="text1"/>
                <w:bdr w:val="none" w:sz="0" w:space="0" w:color="auto"/>
              </w:rPr>
              <w:t>Prestataire</w:t>
            </w:r>
            <w:r w:rsidRPr="00D74087">
              <w:rPr>
                <w:rFonts w:asciiTheme="minorHAnsi" w:eastAsia="Arial" w:hAnsiTheme="minorHAnsi" w:cstheme="minorHAnsi"/>
                <w:color w:val="000000" w:themeColor="text1"/>
                <w:bdr w:val="none" w:sz="0" w:space="0" w:color="auto"/>
              </w:rPr>
              <w:t>)</w:t>
            </w:r>
          </w:p>
        </w:tc>
      </w:tr>
      <w:tr w:rsidR="007838B1" w:rsidRPr="00ED578A" w14:paraId="2C8A4E8F" w14:textId="77777777" w:rsidTr="004A18D7">
        <w:tc>
          <w:tcPr>
            <w:tcW w:w="3325" w:type="dxa"/>
            <w:shd w:val="clear" w:color="auto" w:fill="auto"/>
          </w:tcPr>
          <w:p w14:paraId="70840B0D"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b/>
                <w:bCs/>
                <w:iCs/>
                <w:color w:val="000000" w:themeColor="text1"/>
                <w:bdr w:val="none" w:sz="0" w:space="0" w:color="auto"/>
              </w:rPr>
              <w:t>Orientation : Ajoutez</w:t>
            </w:r>
            <w:r w:rsidRPr="00D74087">
              <w:rPr>
                <w:rFonts w:asciiTheme="minorHAnsi" w:eastAsia="Arial" w:hAnsiTheme="minorHAnsi" w:cstheme="minorHAnsi"/>
                <w:color w:val="000000" w:themeColor="text1"/>
                <w:bdr w:val="none" w:sz="0" w:space="0" w:color="auto"/>
              </w:rPr>
              <w:t xml:space="preserve"> ou diminuer des lignes au besoin.</w:t>
            </w:r>
          </w:p>
        </w:tc>
        <w:tc>
          <w:tcPr>
            <w:tcW w:w="6745" w:type="dxa"/>
            <w:shd w:val="clear" w:color="auto" w:fill="auto"/>
          </w:tcPr>
          <w:p w14:paraId="14A8D89A"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p>
        </w:tc>
      </w:tr>
      <w:tr w:rsidR="007838B1" w:rsidRPr="00D74087" w14:paraId="26A821AC" w14:textId="77777777" w:rsidTr="004A18D7">
        <w:tc>
          <w:tcPr>
            <w:tcW w:w="3325" w:type="dxa"/>
            <w:shd w:val="clear" w:color="auto" w:fill="auto"/>
          </w:tcPr>
          <w:p w14:paraId="50F489C8"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Tâche de terrain 3</w:t>
            </w:r>
          </w:p>
        </w:tc>
        <w:tc>
          <w:tcPr>
            <w:tcW w:w="6745" w:type="dxa"/>
            <w:shd w:val="clear" w:color="auto" w:fill="auto"/>
          </w:tcPr>
          <w:p w14:paraId="5056A296"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p>
        </w:tc>
      </w:tr>
      <w:tr w:rsidR="007838B1" w:rsidRPr="00ED578A" w14:paraId="7A5698FD" w14:textId="77777777" w:rsidTr="004A18D7">
        <w:tc>
          <w:tcPr>
            <w:tcW w:w="3325" w:type="dxa"/>
            <w:shd w:val="clear" w:color="auto" w:fill="auto"/>
          </w:tcPr>
          <w:p w14:paraId="1B207A69"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b/>
                <w:bCs/>
                <w:iCs/>
                <w:color w:val="000000" w:themeColor="text1"/>
                <w:bdr w:val="none" w:sz="0" w:space="0" w:color="auto"/>
              </w:rPr>
              <w:t>Orientation : Ajoutez</w:t>
            </w:r>
            <w:r w:rsidRPr="00D74087">
              <w:rPr>
                <w:rFonts w:asciiTheme="minorHAnsi" w:eastAsia="Arial" w:hAnsiTheme="minorHAnsi" w:cstheme="minorHAnsi"/>
                <w:color w:val="000000" w:themeColor="text1"/>
                <w:bdr w:val="none" w:sz="0" w:space="0" w:color="auto"/>
              </w:rPr>
              <w:t xml:space="preserve"> ou diminuer des lignes au besoin.</w:t>
            </w:r>
          </w:p>
        </w:tc>
        <w:tc>
          <w:tcPr>
            <w:tcW w:w="6745" w:type="dxa"/>
            <w:shd w:val="clear" w:color="auto" w:fill="auto"/>
          </w:tcPr>
          <w:p w14:paraId="4804C717"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p>
        </w:tc>
      </w:tr>
    </w:tbl>
    <w:p w14:paraId="673827BB" w14:textId="77777777" w:rsidR="007838B1" w:rsidRPr="00D74087" w:rsidRDefault="007838B1" w:rsidP="007838B1">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Chars="-1" w:hangingChars="1" w:hanging="2"/>
        <w:jc w:val="both"/>
        <w:textDirection w:val="btLr"/>
        <w:textAlignment w:val="top"/>
        <w:outlineLvl w:val="0"/>
        <w:rPr>
          <w:rFonts w:asciiTheme="minorHAnsi" w:eastAsia="Arial" w:hAnsiTheme="minorHAnsi" w:cstheme="minorHAnsi"/>
          <w:b/>
          <w:bCs/>
          <w:caps/>
          <w:color w:val="000000" w:themeColor="text1"/>
          <w:position w:val="-1"/>
          <w:bdr w:val="none" w:sz="0" w:space="0" w:color="auto"/>
          <w:lang w:val="fr-FR"/>
        </w:rPr>
      </w:pPr>
      <w:bookmarkStart w:id="9" w:name="_Toc41650911"/>
      <w:bookmarkStart w:id="10" w:name="_Toc42170428"/>
      <w:r w:rsidRPr="00D74087">
        <w:rPr>
          <w:rFonts w:asciiTheme="minorHAnsi" w:eastAsia="Arial" w:hAnsiTheme="minorHAnsi" w:cstheme="minorHAnsi"/>
          <w:b/>
          <w:bCs/>
          <w:caps/>
          <w:color w:val="000000" w:themeColor="text1"/>
          <w:position w:val="-1"/>
          <w:bdr w:val="none" w:sz="0" w:space="0" w:color="auto"/>
          <w:lang w:val="fr-FR"/>
        </w:rPr>
        <w:t xml:space="preserve">Administration des opérations du </w:t>
      </w:r>
      <w:bookmarkEnd w:id="9"/>
      <w:bookmarkEnd w:id="10"/>
      <w:r>
        <w:rPr>
          <w:rFonts w:asciiTheme="minorHAnsi" w:eastAsia="Arial" w:hAnsiTheme="minorHAnsi" w:cstheme="minorHAnsi"/>
          <w:b/>
          <w:bCs/>
          <w:caps/>
          <w:color w:val="000000" w:themeColor="text1"/>
          <w:position w:val="-1"/>
          <w:bdr w:val="none" w:sz="0" w:space="0" w:color="auto"/>
          <w:lang w:val="fr-FR"/>
        </w:rPr>
        <w:t>PRESTATAIRE</w:t>
      </w:r>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325"/>
        <w:gridCol w:w="5601"/>
      </w:tblGrid>
      <w:tr w:rsidR="007838B1" w:rsidRPr="003B0334" w14:paraId="25608430" w14:textId="77777777" w:rsidTr="004A18D7">
        <w:tc>
          <w:tcPr>
            <w:tcW w:w="8926" w:type="dxa"/>
            <w:gridSpan w:val="2"/>
            <w:shd w:val="clear" w:color="auto" w:fill="auto"/>
          </w:tcPr>
          <w:p w14:paraId="70591AA8"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Espace de bureau partagé avec d'autres organisations</w:t>
            </w:r>
          </w:p>
        </w:tc>
      </w:tr>
      <w:tr w:rsidR="007838B1" w:rsidRPr="003B0334" w14:paraId="5C073D5C" w14:textId="77777777" w:rsidTr="004A18D7">
        <w:tc>
          <w:tcPr>
            <w:tcW w:w="3325" w:type="dxa"/>
            <w:shd w:val="clear" w:color="auto" w:fill="auto"/>
          </w:tcPr>
          <w:p w14:paraId="02BBE14F"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Orientation : Votre organisation ou un membre de votre équipe partage-t-elle des bureaux avec une autre organisation (y compris un MCA) ? Si c'est le cas :</w:t>
            </w:r>
          </w:p>
          <w:p w14:paraId="7CBF4C31" w14:textId="77777777" w:rsidR="007838B1" w:rsidRPr="00D74087" w:rsidRDefault="007838B1" w:rsidP="004A18D7">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 xml:space="preserve">Si l'autre organisation a un plan COVID-19, veuillez l'ajouter à ce modèle et le résumer comme il convient dans les cases ci-dessous.  </w:t>
            </w:r>
          </w:p>
          <w:p w14:paraId="51DAF25B" w14:textId="77777777" w:rsidR="007838B1" w:rsidRPr="00D74087" w:rsidRDefault="007838B1" w:rsidP="004A18D7">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 xml:space="preserve">Sinon, décrivez les mesures que vous prendrez pour assurer un environnement </w:t>
            </w:r>
            <w:r w:rsidRPr="00D74087">
              <w:rPr>
                <w:rFonts w:asciiTheme="minorHAnsi" w:eastAsia="Arial" w:hAnsiTheme="minorHAnsi" w:cstheme="minorHAnsi"/>
                <w:color w:val="000000" w:themeColor="text1"/>
                <w:bdr w:val="none" w:sz="0" w:space="0" w:color="auto"/>
              </w:rPr>
              <w:lastRenderedPageBreak/>
              <w:t>de travail sécurisé (par exemple, négocier avec l'organisation contrôlant l'espace dans lequel vous travaillez, envisager d'autres modalités de travail) et toutes les mesures connexes dans les encadrés ci-dessous, le cas échéant.</w:t>
            </w:r>
          </w:p>
        </w:tc>
        <w:tc>
          <w:tcPr>
            <w:tcW w:w="5601" w:type="dxa"/>
            <w:shd w:val="clear" w:color="auto" w:fill="auto"/>
          </w:tcPr>
          <w:p w14:paraId="579075E2"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p>
        </w:tc>
      </w:tr>
      <w:tr w:rsidR="007838B1" w:rsidRPr="00D74087" w14:paraId="079396A6" w14:textId="77777777" w:rsidTr="004A18D7">
        <w:tc>
          <w:tcPr>
            <w:tcW w:w="8926" w:type="dxa"/>
            <w:gridSpan w:val="2"/>
            <w:shd w:val="clear" w:color="auto" w:fill="auto"/>
          </w:tcPr>
          <w:p w14:paraId="1CC9DF98"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 xml:space="preserve">Gestion du Personnel </w:t>
            </w:r>
          </w:p>
        </w:tc>
      </w:tr>
      <w:tr w:rsidR="007838B1" w:rsidRPr="003B0334" w14:paraId="723C1398" w14:textId="77777777" w:rsidTr="004A18D7">
        <w:tc>
          <w:tcPr>
            <w:tcW w:w="3325" w:type="dxa"/>
            <w:shd w:val="clear" w:color="auto" w:fill="auto"/>
          </w:tcPr>
          <w:p w14:paraId="44071C45"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b/>
                <w:bCs/>
                <w:i/>
                <w:iCs/>
                <w:color w:val="000000" w:themeColor="text1"/>
                <w:bdr w:val="none" w:sz="0" w:space="0" w:color="auto"/>
              </w:rPr>
              <w:t>Orientation :</w:t>
            </w:r>
            <w:r w:rsidRPr="00D74087">
              <w:rPr>
                <w:rFonts w:asciiTheme="minorHAnsi" w:eastAsia="Arial" w:hAnsiTheme="minorHAnsi" w:cstheme="minorHAnsi"/>
                <w:color w:val="000000" w:themeColor="text1"/>
                <w:bdr w:val="none" w:sz="0" w:space="0" w:color="auto"/>
              </w:rPr>
              <w:t xml:space="preserve"> Décrire / fournir :     (a) l'assurance que les dossiers du </w:t>
            </w:r>
            <w:r>
              <w:rPr>
                <w:rFonts w:asciiTheme="minorHAnsi" w:eastAsia="Arial" w:hAnsiTheme="minorHAnsi" w:cstheme="minorHAnsi"/>
                <w:color w:val="000000" w:themeColor="text1"/>
                <w:bdr w:val="none" w:sz="0" w:space="0" w:color="auto"/>
              </w:rPr>
              <w:t>Prestataire</w:t>
            </w:r>
            <w:r w:rsidRPr="00D74087">
              <w:rPr>
                <w:rFonts w:asciiTheme="minorHAnsi" w:eastAsia="Arial" w:hAnsiTheme="minorHAnsi" w:cstheme="minorHAnsi"/>
                <w:color w:val="000000" w:themeColor="text1"/>
                <w:bdr w:val="none" w:sz="0" w:space="0" w:color="auto"/>
              </w:rPr>
              <w:t xml:space="preserve"> autorisent la recherche des contacts; (b) la politique du </w:t>
            </w:r>
            <w:r>
              <w:rPr>
                <w:rFonts w:asciiTheme="minorHAnsi" w:eastAsia="Arial" w:hAnsiTheme="minorHAnsi" w:cstheme="minorHAnsi"/>
                <w:color w:val="000000" w:themeColor="text1"/>
                <w:bdr w:val="none" w:sz="0" w:space="0" w:color="auto"/>
              </w:rPr>
              <w:t>Prestataire</w:t>
            </w:r>
            <w:r w:rsidRPr="00D74087">
              <w:rPr>
                <w:rFonts w:asciiTheme="minorHAnsi" w:eastAsia="Arial" w:hAnsiTheme="minorHAnsi" w:cstheme="minorHAnsi"/>
                <w:color w:val="000000" w:themeColor="text1"/>
                <w:bdr w:val="none" w:sz="0" w:space="0" w:color="auto"/>
              </w:rPr>
              <w:t xml:space="preserve"> concernant la rémunération et les avantages des personnes pendant une période quarantaine (si nécessaire en vertu de l'annexe 1) ; c) quand les travailleurs sont autorisés à retourner au travail (voir l'annexe 1 pour des orientations supplémentaires) d) des mesures administratives d'atténuation des risques dans le lieu de travail; et (e) la politique de voyage (déplacements).</w:t>
            </w:r>
          </w:p>
        </w:tc>
        <w:tc>
          <w:tcPr>
            <w:tcW w:w="5601" w:type="dxa"/>
            <w:shd w:val="clear" w:color="auto" w:fill="auto"/>
          </w:tcPr>
          <w:p w14:paraId="5FD46539"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p>
        </w:tc>
      </w:tr>
      <w:tr w:rsidR="007838B1" w:rsidRPr="00D74087" w14:paraId="7F3712A3" w14:textId="77777777" w:rsidTr="004A18D7">
        <w:tc>
          <w:tcPr>
            <w:tcW w:w="8926" w:type="dxa"/>
            <w:gridSpan w:val="2"/>
            <w:shd w:val="clear" w:color="auto" w:fill="auto"/>
          </w:tcPr>
          <w:p w14:paraId="05C8B0E6"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Transport</w:t>
            </w:r>
          </w:p>
        </w:tc>
      </w:tr>
      <w:tr w:rsidR="007838B1" w:rsidRPr="00ED578A" w14:paraId="1599ABDE" w14:textId="77777777" w:rsidTr="004A18D7">
        <w:tc>
          <w:tcPr>
            <w:tcW w:w="3325" w:type="dxa"/>
            <w:shd w:val="clear" w:color="auto" w:fill="auto"/>
          </w:tcPr>
          <w:p w14:paraId="7ED2E20F"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b/>
                <w:bCs/>
                <w:i/>
                <w:iCs/>
                <w:color w:val="000000" w:themeColor="text1"/>
                <w:bdr w:val="none" w:sz="0" w:space="0" w:color="auto"/>
              </w:rPr>
              <w:t>Orientation  :</w:t>
            </w:r>
            <w:r w:rsidRPr="00D74087">
              <w:rPr>
                <w:rFonts w:asciiTheme="minorHAnsi" w:eastAsia="Arial" w:hAnsiTheme="minorHAnsi" w:cstheme="minorHAnsi"/>
                <w:color w:val="000000" w:themeColor="text1"/>
                <w:bdr w:val="none" w:sz="0" w:space="0" w:color="auto"/>
              </w:rPr>
              <w:t xml:space="preserve"> Décrire les mesures permettant aux travailleurs de se rendre et de revenir du chantier (ou du bureau) en toute sécurité.</w:t>
            </w:r>
          </w:p>
        </w:tc>
        <w:tc>
          <w:tcPr>
            <w:tcW w:w="5601" w:type="dxa"/>
            <w:shd w:val="clear" w:color="auto" w:fill="auto"/>
          </w:tcPr>
          <w:p w14:paraId="7B375A8C"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p>
        </w:tc>
      </w:tr>
      <w:tr w:rsidR="007838B1" w:rsidRPr="00ED578A" w14:paraId="4ACE800E" w14:textId="77777777" w:rsidTr="004A18D7">
        <w:tc>
          <w:tcPr>
            <w:tcW w:w="8926" w:type="dxa"/>
            <w:gridSpan w:val="2"/>
            <w:tcBorders>
              <w:top w:val="single" w:sz="4" w:space="0" w:color="1F4E79"/>
              <w:left w:val="single" w:sz="4" w:space="0" w:color="1F4E79"/>
              <w:bottom w:val="single" w:sz="4" w:space="0" w:color="1F4E79"/>
              <w:right w:val="single" w:sz="4" w:space="0" w:color="1F4E79"/>
            </w:tcBorders>
            <w:shd w:val="clear" w:color="auto" w:fill="auto"/>
          </w:tcPr>
          <w:p w14:paraId="436312A1"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Dépistage de la main d’œuvre</w:t>
            </w:r>
          </w:p>
        </w:tc>
      </w:tr>
      <w:tr w:rsidR="007838B1" w:rsidRPr="003B0334" w14:paraId="1F3973AF" w14:textId="77777777" w:rsidTr="004A18D7">
        <w:tc>
          <w:tcPr>
            <w:tcW w:w="3325" w:type="dxa"/>
            <w:tcBorders>
              <w:top w:val="single" w:sz="4" w:space="0" w:color="1F4E79"/>
              <w:left w:val="single" w:sz="4" w:space="0" w:color="1F4E79"/>
              <w:bottom w:val="single" w:sz="4" w:space="0" w:color="1F4E79"/>
              <w:right w:val="single" w:sz="4" w:space="0" w:color="1F4E79"/>
            </w:tcBorders>
            <w:shd w:val="clear" w:color="auto" w:fill="auto"/>
          </w:tcPr>
          <w:p w14:paraId="6F13838E"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Le dépistage de la main d’œuvre est une stratégie essentielle pour gérer les risques liés à la COVID-19.</w:t>
            </w:r>
          </w:p>
        </w:tc>
        <w:tc>
          <w:tcPr>
            <w:tcW w:w="5601" w:type="dxa"/>
            <w:tcBorders>
              <w:top w:val="single" w:sz="4" w:space="0" w:color="1F4E79"/>
              <w:left w:val="single" w:sz="4" w:space="0" w:color="1F4E79"/>
              <w:bottom w:val="single" w:sz="4" w:space="0" w:color="1F4E79"/>
              <w:right w:val="single" w:sz="4" w:space="0" w:color="1F4E79"/>
            </w:tcBorders>
            <w:shd w:val="clear" w:color="auto" w:fill="auto"/>
          </w:tcPr>
          <w:p w14:paraId="5AAAE30F"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bdr w:val="none" w:sz="0" w:space="0" w:color="auto"/>
              </w:rPr>
            </w:pPr>
            <w:r w:rsidRPr="00D74087">
              <w:rPr>
                <w:rFonts w:asciiTheme="minorHAnsi" w:eastAsia="Times New Roman" w:hAnsiTheme="minorHAnsi" w:cstheme="minorHAnsi"/>
                <w:color w:val="000000" w:themeColor="text1"/>
                <w:bdr w:val="none" w:sz="0" w:space="0" w:color="auto"/>
              </w:rPr>
              <w:t>L’Entrepreneur identifiera et (le cas échéant) isolera les travailleurs malades avant le début des travaux de proximité avec d’autres personnes en suivant les étapes suivantes :</w:t>
            </w:r>
          </w:p>
          <w:p w14:paraId="68D595AE" w14:textId="77777777" w:rsidR="007838B1" w:rsidRPr="00D74087" w:rsidRDefault="007838B1" w:rsidP="004A18D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bdr w:val="none" w:sz="0" w:space="0" w:color="auto"/>
              </w:rPr>
            </w:pPr>
            <w:r w:rsidRPr="00D74087">
              <w:rPr>
                <w:rFonts w:asciiTheme="minorHAnsi" w:eastAsia="Times New Roman" w:hAnsiTheme="minorHAnsi" w:cstheme="minorHAnsi"/>
                <w:color w:val="000000" w:themeColor="text1"/>
                <w:bdr w:val="none" w:sz="0" w:space="0" w:color="auto"/>
              </w:rPr>
              <w:t xml:space="preserve">Mettre en œuvre un protocole de dépistage médical cohérent (température quotidienne et vérification des symptômes - voir l'annexe 1). Les contrôles de température doivent utiliser des </w:t>
            </w:r>
            <w:r w:rsidRPr="00D74087">
              <w:rPr>
                <w:rFonts w:asciiTheme="minorHAnsi" w:eastAsia="Times New Roman" w:hAnsiTheme="minorHAnsi" w:cstheme="minorHAnsi"/>
                <w:color w:val="000000" w:themeColor="text1"/>
                <w:bdr w:val="none" w:sz="0" w:space="0" w:color="auto"/>
              </w:rPr>
              <w:lastRenderedPageBreak/>
              <w:t>thermomètres « sans contact », des bandes de thermomètre jetables ou un thermomètre auriculaire réutilisable avec un couvercle de sonde jetable différent pour chaque utilisation.</w:t>
            </w:r>
          </w:p>
          <w:p w14:paraId="64DC2F3E" w14:textId="77777777" w:rsidR="007838B1" w:rsidRPr="00D74087" w:rsidRDefault="007838B1" w:rsidP="004A18D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bdr w:val="none" w:sz="0" w:space="0" w:color="auto"/>
              </w:rPr>
            </w:pPr>
            <w:r w:rsidRPr="00D74087">
              <w:rPr>
                <w:rFonts w:asciiTheme="minorHAnsi" w:eastAsia="Times New Roman" w:hAnsiTheme="minorHAnsi" w:cstheme="minorHAnsi"/>
                <w:color w:val="000000" w:themeColor="text1"/>
                <w:bdr w:val="none" w:sz="0" w:space="0" w:color="auto"/>
              </w:rPr>
              <w:t xml:space="preserve">Refuser aux personnes soupçonnées de COVID-19  d’accéder aux chantiers/lieu de travail (en fonction du protocole et des résultats du dépistage). Le </w:t>
            </w:r>
            <w:r>
              <w:rPr>
                <w:rFonts w:asciiTheme="minorHAnsi" w:eastAsia="Times New Roman" w:hAnsiTheme="minorHAnsi" w:cstheme="minorHAnsi"/>
                <w:color w:val="000000" w:themeColor="text1"/>
                <w:bdr w:val="none" w:sz="0" w:space="0" w:color="auto"/>
              </w:rPr>
              <w:t>Prestataire</w:t>
            </w:r>
            <w:r w:rsidRPr="00D74087">
              <w:rPr>
                <w:rFonts w:asciiTheme="minorHAnsi" w:eastAsia="Times New Roman" w:hAnsiTheme="minorHAnsi" w:cstheme="minorHAnsi"/>
                <w:color w:val="000000" w:themeColor="text1"/>
                <w:bdr w:val="none" w:sz="0" w:space="0" w:color="auto"/>
              </w:rPr>
              <w:t xml:space="preserve"> emmènera la personne dans un lieu prédéterminé d'isolement et suivra le protocole exigé par les services locaux et nationaux de santé publique ainsi que d'autres organisations gouvernementales pour les cas suspects de COVID-19</w:t>
            </w:r>
          </w:p>
          <w:p w14:paraId="6E0D411A" w14:textId="77777777" w:rsidR="007838B1" w:rsidRPr="00D74087" w:rsidRDefault="007838B1" w:rsidP="004A18D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bdr w:val="none" w:sz="0" w:space="0" w:color="auto"/>
              </w:rPr>
            </w:pPr>
          </w:p>
          <w:p w14:paraId="0D876BA6"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Times New Roman" w:hAnsiTheme="minorHAnsi" w:cstheme="minorHAnsi"/>
                <w:color w:val="000000" w:themeColor="text1"/>
                <w:bdr w:val="none" w:sz="0" w:space="0" w:color="auto"/>
              </w:rPr>
              <w:t>Si quelqu'un présente des symptômes compatibles avec la COVID-19 consultez la section Réponse aux cas suspects de COVID-19 et l’annexe 1 ci-dessous.</w:t>
            </w:r>
          </w:p>
        </w:tc>
      </w:tr>
      <w:tr w:rsidR="007838B1" w:rsidRPr="003B0334" w14:paraId="7A324A97" w14:textId="77777777" w:rsidTr="004A1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7A17B2C6"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lastRenderedPageBreak/>
              <w:t>Réponse aux cas suspects de COVID-19</w:t>
            </w:r>
          </w:p>
        </w:tc>
      </w:tr>
      <w:tr w:rsidR="007838B1" w:rsidRPr="00D74087" w14:paraId="14DA84E1" w14:textId="77777777" w:rsidTr="004A1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76647C03"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000000" w:themeColor="text1"/>
                <w:highlight w:val="yellow"/>
                <w:bdr w:val="none" w:sz="0" w:space="0" w:color="auto"/>
              </w:rPr>
            </w:pPr>
            <w:r w:rsidRPr="00D74087">
              <w:rPr>
                <w:rFonts w:asciiTheme="minorHAnsi" w:eastAsia="Arial" w:hAnsiTheme="minorHAnsi" w:cstheme="minorHAnsi"/>
                <w:color w:val="000000" w:themeColor="text1"/>
                <w:bdr w:val="none" w:sz="0" w:space="0" w:color="auto"/>
              </w:rPr>
              <w:t>Suivre les réponses indiquées dans les protocoles approuvés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07F6745B"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bdr w:val="none" w:sz="0" w:space="0" w:color="auto"/>
              </w:rPr>
            </w:pPr>
            <w:r w:rsidRPr="00D74087">
              <w:rPr>
                <w:rFonts w:asciiTheme="minorHAnsi" w:eastAsia="Times New Roman" w:hAnsiTheme="minorHAnsi" w:cstheme="minorHAnsi"/>
                <w:color w:val="000000" w:themeColor="text1"/>
                <w:bdr w:val="none" w:sz="0" w:space="0" w:color="auto"/>
              </w:rPr>
              <w:t xml:space="preserve">Suivre le protocole national / local et le protocole du </w:t>
            </w:r>
            <w:r>
              <w:rPr>
                <w:rFonts w:asciiTheme="minorHAnsi" w:eastAsia="Times New Roman" w:hAnsiTheme="minorHAnsi" w:cstheme="minorHAnsi"/>
                <w:color w:val="000000" w:themeColor="text1"/>
                <w:bdr w:val="none" w:sz="0" w:space="0" w:color="auto"/>
              </w:rPr>
              <w:t>Prestataire</w:t>
            </w:r>
            <w:r w:rsidRPr="00D74087">
              <w:rPr>
                <w:rFonts w:asciiTheme="minorHAnsi" w:eastAsia="Times New Roman" w:hAnsiTheme="minorHAnsi" w:cstheme="minorHAnsi"/>
                <w:color w:val="000000" w:themeColor="text1"/>
                <w:bdr w:val="none" w:sz="0" w:space="0" w:color="auto"/>
              </w:rPr>
              <w:t xml:space="preserve"> pour prendre soin les personnes suspectées de présenter des symptômes de COVID-19. Dans le cas où le protocole national / local et le protocole du </w:t>
            </w:r>
            <w:r>
              <w:rPr>
                <w:rFonts w:asciiTheme="minorHAnsi" w:eastAsia="Times New Roman" w:hAnsiTheme="minorHAnsi" w:cstheme="minorHAnsi"/>
                <w:color w:val="000000" w:themeColor="text1"/>
                <w:bdr w:val="none" w:sz="0" w:space="0" w:color="auto"/>
              </w:rPr>
              <w:t>Prestataire</w:t>
            </w:r>
            <w:r w:rsidRPr="00D74087">
              <w:rPr>
                <w:rFonts w:asciiTheme="minorHAnsi" w:eastAsia="Times New Roman" w:hAnsiTheme="minorHAnsi" w:cstheme="minorHAnsi"/>
                <w:color w:val="000000" w:themeColor="text1"/>
                <w:bdr w:val="none" w:sz="0" w:space="0" w:color="auto"/>
              </w:rPr>
              <w:t xml:space="preserve"> ne </w:t>
            </w:r>
            <w:r w:rsidRPr="00D74087">
              <w:rPr>
                <w:rFonts w:asciiTheme="minorHAnsi" w:eastAsia="Times New Roman" w:hAnsiTheme="minorHAnsi" w:cstheme="minorHAnsi"/>
                <w:color w:val="000000" w:themeColor="text1"/>
                <w:bdr w:val="none" w:sz="0" w:space="0" w:color="auto"/>
                <w:lang w:val="fr-CA"/>
              </w:rPr>
              <w:t>sont pas cohérents ou complémentaires, le protocole plus strict s'appliquera. En l'absence de protocoles clairs, suivre l'annexe 1.</w:t>
            </w:r>
          </w:p>
        </w:tc>
      </w:tr>
      <w:tr w:rsidR="007838B1" w:rsidRPr="003B0334" w14:paraId="279FB909" w14:textId="77777777" w:rsidTr="004A1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1E285999"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bdr w:val="none" w:sz="0" w:space="0" w:color="auto"/>
              </w:rPr>
            </w:pPr>
            <w:r w:rsidRPr="00D74087">
              <w:rPr>
                <w:rFonts w:asciiTheme="minorHAnsi" w:eastAsia="Times New Roman" w:hAnsiTheme="minorHAnsi" w:cstheme="minorHAnsi"/>
                <w:b/>
                <w:bCs/>
                <w:i/>
                <w:iCs/>
                <w:color w:val="000000" w:themeColor="text1"/>
                <w:bdr w:val="none" w:sz="0" w:space="0" w:color="auto"/>
              </w:rPr>
              <w:t>Orientation</w:t>
            </w:r>
            <w:r w:rsidRPr="00D74087">
              <w:rPr>
                <w:rFonts w:asciiTheme="minorHAnsi" w:eastAsia="Times New Roman" w:hAnsiTheme="minorHAnsi" w:cstheme="minorHAnsi"/>
                <w:i/>
                <w:iCs/>
                <w:color w:val="000000" w:themeColor="text1"/>
                <w:bdr w:val="none" w:sz="0" w:space="0" w:color="auto"/>
              </w:rPr>
              <w:t xml:space="preserve"> :</w:t>
            </w:r>
            <w:r w:rsidRPr="00D74087">
              <w:rPr>
                <w:rFonts w:asciiTheme="minorHAnsi" w:eastAsia="Times New Roman" w:hAnsiTheme="minorHAnsi" w:cstheme="minorHAnsi"/>
                <w:color w:val="000000" w:themeColor="text1"/>
                <w:bdr w:val="none" w:sz="0" w:space="0" w:color="auto"/>
              </w:rPr>
              <w:t xml:space="preserve"> </w:t>
            </w:r>
          </w:p>
          <w:p w14:paraId="0D01FC5B"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lang w:val="fr-CA"/>
              </w:rPr>
            </w:pPr>
            <w:r w:rsidRPr="00D74087">
              <w:rPr>
                <w:rFonts w:asciiTheme="minorHAnsi" w:eastAsia="Times New Roman" w:hAnsiTheme="minorHAnsi" w:cstheme="minorHAnsi"/>
                <w:color w:val="000000" w:themeColor="text1"/>
                <w:bdr w:val="none" w:sz="0" w:space="0" w:color="auto"/>
                <w:lang w:val="fr-CA"/>
              </w:rPr>
              <w:t xml:space="preserve">Le </w:t>
            </w:r>
            <w:r>
              <w:rPr>
                <w:rFonts w:asciiTheme="minorHAnsi" w:eastAsia="Times New Roman" w:hAnsiTheme="minorHAnsi" w:cstheme="minorHAnsi"/>
                <w:color w:val="000000" w:themeColor="text1"/>
                <w:bdr w:val="none" w:sz="0" w:space="0" w:color="auto"/>
                <w:lang w:val="fr-CA"/>
              </w:rPr>
              <w:t>Prestataire</w:t>
            </w:r>
            <w:r w:rsidRPr="00D74087">
              <w:rPr>
                <w:rFonts w:asciiTheme="minorHAnsi" w:eastAsia="Times New Roman" w:hAnsiTheme="minorHAnsi" w:cstheme="minorHAnsi"/>
                <w:color w:val="000000" w:themeColor="text1"/>
                <w:bdr w:val="none" w:sz="0" w:space="0" w:color="auto"/>
                <w:lang w:val="fr-CA"/>
              </w:rPr>
              <w:t xml:space="preserve"> </w:t>
            </w:r>
            <w:r w:rsidRPr="00D74087">
              <w:rPr>
                <w:rFonts w:asciiTheme="minorHAnsi" w:eastAsia="Calibri" w:hAnsiTheme="minorHAnsi" w:cstheme="minorHAnsi"/>
                <w:color w:val="000000" w:themeColor="text1"/>
                <w:bdr w:val="none" w:sz="0" w:space="0" w:color="auto"/>
                <w:lang w:val="fr-CA"/>
              </w:rPr>
              <w:t>doit :</w:t>
            </w:r>
          </w:p>
          <w:p w14:paraId="203AE443" w14:textId="77777777" w:rsidR="007838B1" w:rsidRPr="00D74087" w:rsidRDefault="007838B1" w:rsidP="004A18D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bdr w:val="none" w:sz="0" w:space="0" w:color="auto"/>
              </w:rPr>
            </w:pPr>
            <w:r w:rsidRPr="00D74087">
              <w:rPr>
                <w:rFonts w:asciiTheme="minorHAnsi" w:eastAsia="Times New Roman" w:hAnsiTheme="minorHAnsi" w:cstheme="minorHAnsi"/>
                <w:color w:val="000000" w:themeColor="text1"/>
                <w:bdr w:val="none" w:sz="0" w:space="0" w:color="auto"/>
                <w:lang w:val="fr-CA"/>
              </w:rPr>
              <w:t>Indiquer un (des) endroit (s) précis pour</w:t>
            </w:r>
            <w:r w:rsidRPr="00D74087">
              <w:rPr>
                <w:rFonts w:asciiTheme="minorHAnsi" w:eastAsia="Times New Roman" w:hAnsiTheme="minorHAnsi" w:cstheme="minorHAnsi"/>
                <w:color w:val="000000" w:themeColor="text1"/>
                <w:bdr w:val="none" w:sz="0" w:space="0" w:color="auto"/>
              </w:rPr>
              <w:t xml:space="preserve"> immédiatement isoler toute personne présentant des signes et symptômes de COVID-19 identifiés sur le lieu de travail (en considérant des protocoles de bureau et de terrain).</w:t>
            </w:r>
          </w:p>
          <w:p w14:paraId="0E539078" w14:textId="77777777" w:rsidR="007838B1" w:rsidRPr="00D74087" w:rsidRDefault="007838B1" w:rsidP="004A18D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bdr w:val="none" w:sz="0" w:space="0" w:color="auto"/>
              </w:rPr>
            </w:pPr>
            <w:r w:rsidRPr="00D74087">
              <w:rPr>
                <w:rFonts w:asciiTheme="minorHAnsi" w:eastAsia="Times New Roman" w:hAnsiTheme="minorHAnsi" w:cstheme="minorHAnsi"/>
                <w:color w:val="000000" w:themeColor="text1"/>
                <w:bdr w:val="none" w:sz="0" w:space="0" w:color="auto"/>
              </w:rPr>
              <w:t>Précisez les exigences d'hygiène pour ceux qui sont isolés (masque, lavage des mains, contrôle de la toux / des éternuements, etc.).</w:t>
            </w:r>
          </w:p>
          <w:p w14:paraId="36DA12ED" w14:textId="77777777" w:rsidR="007838B1" w:rsidRPr="00D74087" w:rsidRDefault="007838B1" w:rsidP="004A18D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bdr w:val="none" w:sz="0" w:space="0" w:color="auto"/>
              </w:rPr>
            </w:pPr>
            <w:r w:rsidRPr="00D74087">
              <w:rPr>
                <w:rFonts w:asciiTheme="minorHAnsi" w:eastAsia="Times New Roman" w:hAnsiTheme="minorHAnsi" w:cstheme="minorHAnsi"/>
                <w:color w:val="000000" w:themeColor="text1"/>
                <w:bdr w:val="none" w:sz="0" w:space="0" w:color="auto"/>
              </w:rPr>
              <w:t xml:space="preserve">Evaluer les mesures supplémentaires à prendre, telles que l'arrêt de la tâche à laquelle la personne a participé, </w:t>
            </w:r>
            <w:r w:rsidRPr="00D74087">
              <w:rPr>
                <w:rFonts w:asciiTheme="minorHAnsi" w:eastAsia="Times New Roman" w:hAnsiTheme="minorHAnsi" w:cstheme="minorHAnsi"/>
                <w:color w:val="000000" w:themeColor="text1"/>
                <w:bdr w:val="none" w:sz="0" w:space="0" w:color="auto"/>
              </w:rPr>
              <w:lastRenderedPageBreak/>
              <w:t>le lancement de procédures de désinfection et le début de la recherche des contacts des personnes qui auraient été en contact avec la personne.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6714E4F0"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bdr w:val="none" w:sz="0" w:space="0" w:color="auto"/>
              </w:rPr>
            </w:pPr>
          </w:p>
        </w:tc>
      </w:tr>
      <w:tr w:rsidR="007838B1" w:rsidRPr="00D74087" w14:paraId="1E9592E1" w14:textId="77777777" w:rsidTr="004A18D7">
        <w:tc>
          <w:tcPr>
            <w:tcW w:w="3325" w:type="dxa"/>
            <w:shd w:val="clear" w:color="auto" w:fill="auto"/>
          </w:tcPr>
          <w:p w14:paraId="358A4CB0"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Distanciation Sociale</w:t>
            </w:r>
          </w:p>
        </w:tc>
        <w:tc>
          <w:tcPr>
            <w:tcW w:w="5601" w:type="dxa"/>
            <w:shd w:val="clear" w:color="auto" w:fill="auto"/>
          </w:tcPr>
          <w:p w14:paraId="15ACBB2E"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p>
        </w:tc>
      </w:tr>
      <w:tr w:rsidR="007838B1" w:rsidRPr="003B0334" w14:paraId="1A243768" w14:textId="77777777" w:rsidTr="004A18D7">
        <w:tc>
          <w:tcPr>
            <w:tcW w:w="3325" w:type="dxa"/>
            <w:shd w:val="clear" w:color="auto" w:fill="auto"/>
          </w:tcPr>
          <w:p w14:paraId="6B3079EF"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La distanciation sociale s’est avérée être un moyen efficace pour contrôler la COVID-19.</w:t>
            </w:r>
          </w:p>
        </w:tc>
        <w:tc>
          <w:tcPr>
            <w:tcW w:w="5601" w:type="dxa"/>
            <w:shd w:val="clear" w:color="auto" w:fill="auto"/>
          </w:tcPr>
          <w:p w14:paraId="3DC2A881"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bdr w:val="none" w:sz="0" w:space="0" w:color="auto"/>
              </w:rPr>
            </w:pPr>
            <w:r w:rsidRPr="00D74087">
              <w:rPr>
                <w:rFonts w:asciiTheme="minorHAnsi" w:eastAsia="Times New Roman" w:hAnsiTheme="minorHAnsi" w:cstheme="minorHAnsi"/>
                <w:color w:val="000000" w:themeColor="text1"/>
                <w:bdr w:val="none" w:sz="0" w:space="0" w:color="auto"/>
              </w:rPr>
              <w:t>Les exigences minimales comprennent :</w:t>
            </w:r>
          </w:p>
          <w:p w14:paraId="6FC73F3E" w14:textId="77777777" w:rsidR="007838B1" w:rsidRPr="00D74087" w:rsidRDefault="007838B1" w:rsidP="004A18D7">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bdr w:val="none" w:sz="0" w:space="0" w:color="auto"/>
              </w:rPr>
            </w:pPr>
            <w:r w:rsidRPr="00D74087">
              <w:rPr>
                <w:rFonts w:asciiTheme="minorHAnsi" w:eastAsia="Times New Roman" w:hAnsiTheme="minorHAnsi" w:cstheme="minorHAnsi"/>
                <w:color w:val="000000" w:themeColor="text1"/>
                <w:bdr w:val="none" w:sz="0" w:space="0" w:color="auto"/>
              </w:rPr>
              <w:t>Évitez les attroupements et les rassemblements de groupes.</w:t>
            </w:r>
          </w:p>
          <w:p w14:paraId="49D21A52" w14:textId="77777777" w:rsidR="007838B1" w:rsidRPr="00D74087" w:rsidRDefault="007838B1" w:rsidP="004A18D7">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bdr w:val="none" w:sz="0" w:space="0" w:color="auto"/>
              </w:rPr>
            </w:pPr>
            <w:r w:rsidRPr="00D74087">
              <w:rPr>
                <w:rFonts w:asciiTheme="minorHAnsi" w:eastAsia="Times New Roman" w:hAnsiTheme="minorHAnsi" w:cstheme="minorHAnsi"/>
                <w:color w:val="000000" w:themeColor="text1"/>
                <w:bdr w:val="none" w:sz="0" w:space="0" w:color="auto"/>
              </w:rPr>
              <w:t>Garder une distance d'au moins 2 m entre les personnes.</w:t>
            </w:r>
          </w:p>
          <w:p w14:paraId="1C488BBD" w14:textId="77777777" w:rsidR="007838B1" w:rsidRPr="00D74087" w:rsidRDefault="007838B1" w:rsidP="004A18D7">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bdr w:val="none" w:sz="0" w:space="0" w:color="auto"/>
              </w:rPr>
            </w:pPr>
            <w:r w:rsidRPr="00D74087">
              <w:rPr>
                <w:rFonts w:asciiTheme="minorHAnsi" w:eastAsia="Times New Roman" w:hAnsiTheme="minorHAnsi" w:cstheme="minorHAnsi"/>
                <w:color w:val="000000" w:themeColor="text1"/>
                <w:bdr w:val="none" w:sz="0" w:space="0" w:color="auto"/>
              </w:rPr>
              <w:t>Organiser et échelonner les équipes, dans la mesure du possible, en assignant des travailleurs à des tranches horaires définies (ce qui pourrait inclure le travail de nuit et de week-end, lorsque cela est autorisé).</w:t>
            </w:r>
          </w:p>
          <w:p w14:paraId="2625A43C" w14:textId="77777777" w:rsidR="007838B1" w:rsidRPr="00D74087" w:rsidRDefault="007838B1" w:rsidP="004A18D7">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bdr w:val="none" w:sz="0" w:space="0" w:color="auto"/>
              </w:rPr>
            </w:pPr>
            <w:r w:rsidRPr="00D74087">
              <w:rPr>
                <w:rFonts w:asciiTheme="minorHAnsi" w:eastAsia="Times New Roman" w:hAnsiTheme="minorHAnsi" w:cstheme="minorHAnsi"/>
                <w:color w:val="000000" w:themeColor="text1"/>
                <w:bdr w:val="none" w:sz="0" w:space="0" w:color="auto"/>
              </w:rPr>
              <w:t xml:space="preserve">Éviter de serrer la main et utiliser d'autres formes de salutation. </w:t>
            </w:r>
          </w:p>
          <w:p w14:paraId="0D1A4BB8" w14:textId="77777777" w:rsidR="007838B1" w:rsidRPr="00D74087" w:rsidRDefault="007838B1" w:rsidP="004A18D7">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bdr w:val="none" w:sz="0" w:space="0" w:color="auto"/>
              </w:rPr>
            </w:pPr>
            <w:r w:rsidRPr="00D74087">
              <w:rPr>
                <w:rFonts w:asciiTheme="minorHAnsi" w:eastAsia="Times New Roman" w:hAnsiTheme="minorHAnsi" w:cstheme="minorHAnsi"/>
                <w:color w:val="000000" w:themeColor="text1"/>
                <w:bdr w:val="none" w:sz="0" w:space="0" w:color="auto"/>
              </w:rPr>
              <w:t>Organiser des réunions et d'autres travaux virtuellement chaque fois que cela est possible (y compris par le biais de technologies telles que des plateformes de télécommunications par exemple, Skype, Zoom).</w:t>
            </w:r>
          </w:p>
          <w:p w14:paraId="44D794FB"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bdr w:val="none" w:sz="0" w:space="0" w:color="auto"/>
              </w:rPr>
            </w:pPr>
          </w:p>
          <w:p w14:paraId="1D7B316F"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Times New Roman" w:hAnsiTheme="minorHAnsi" w:cstheme="minorHAnsi"/>
                <w:color w:val="000000" w:themeColor="text1"/>
                <w:bdr w:val="none" w:sz="0" w:space="0" w:color="auto"/>
              </w:rPr>
              <w:t>Lorsque des tâches doivent être effectuées à proximité d'autres personnes, des mesures supplémentaires sont nécessaires pour briser les voies d'exposition potentielles (par exemple, voir la section EPI ci-dessous).</w:t>
            </w:r>
          </w:p>
        </w:tc>
      </w:tr>
      <w:tr w:rsidR="007838B1" w:rsidRPr="00D74087" w14:paraId="6A03395D" w14:textId="77777777" w:rsidTr="004A18D7">
        <w:tc>
          <w:tcPr>
            <w:tcW w:w="3325" w:type="dxa"/>
            <w:shd w:val="clear" w:color="auto" w:fill="auto"/>
          </w:tcPr>
          <w:p w14:paraId="7A6E6094"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Bonne hygiène personnelle</w:t>
            </w:r>
          </w:p>
        </w:tc>
        <w:tc>
          <w:tcPr>
            <w:tcW w:w="5601" w:type="dxa"/>
            <w:shd w:val="clear" w:color="auto" w:fill="auto"/>
          </w:tcPr>
          <w:p w14:paraId="777BF8C3"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p>
        </w:tc>
      </w:tr>
      <w:tr w:rsidR="007838B1" w:rsidRPr="003B0334" w14:paraId="20BEC8F8" w14:textId="77777777" w:rsidTr="004A18D7">
        <w:tc>
          <w:tcPr>
            <w:tcW w:w="3325" w:type="dxa"/>
            <w:shd w:val="clear" w:color="auto" w:fill="auto"/>
          </w:tcPr>
          <w:p w14:paraId="18BC8D9D"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Ces pratiques des mesures de sécurité au travail sont parmi les plus efficaces pour réduire le risque de transmission du virus.</w:t>
            </w:r>
          </w:p>
        </w:tc>
        <w:tc>
          <w:tcPr>
            <w:tcW w:w="5601" w:type="dxa"/>
            <w:shd w:val="clear" w:color="auto" w:fill="auto"/>
          </w:tcPr>
          <w:p w14:paraId="149177EF"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ind w:left="0" w:hanging="2"/>
              <w:contextualSpacing/>
              <w:rPr>
                <w:rFonts w:asciiTheme="minorHAnsi" w:eastAsia="Times New Roman" w:hAnsiTheme="minorHAnsi" w:cstheme="minorHAnsi"/>
                <w:color w:val="000000" w:themeColor="text1"/>
                <w:bdr w:val="none" w:sz="0" w:space="0" w:color="auto"/>
              </w:rPr>
            </w:pPr>
            <w:r w:rsidRPr="00D74087">
              <w:rPr>
                <w:rFonts w:asciiTheme="minorHAnsi" w:eastAsia="Times New Roman" w:hAnsiTheme="minorHAnsi" w:cstheme="minorHAnsi"/>
                <w:color w:val="000000" w:themeColor="text1"/>
                <w:bdr w:val="none" w:sz="0" w:space="0" w:color="auto"/>
              </w:rPr>
              <w:t>Les pratiques suivantes seront mises en œuvre :</w:t>
            </w:r>
          </w:p>
          <w:p w14:paraId="2BB2D2A2" w14:textId="77777777" w:rsidR="007838B1" w:rsidRPr="00D74087" w:rsidRDefault="007838B1" w:rsidP="004A18D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bdr w:val="none" w:sz="0" w:space="0" w:color="auto"/>
              </w:rPr>
            </w:pPr>
            <w:r w:rsidRPr="00D74087">
              <w:rPr>
                <w:rFonts w:asciiTheme="minorHAnsi" w:eastAsia="Times New Roman" w:hAnsiTheme="minorHAnsi" w:cstheme="minorHAnsi"/>
                <w:color w:val="000000" w:themeColor="text1"/>
                <w:bdr w:val="none" w:sz="0" w:space="0" w:color="auto"/>
              </w:rPr>
              <w:t xml:space="preserve">Lavage fréquent des mains (pendant au moins 20 secondes). Si le savon et l'eau courante ne sont pas disponibles, les </w:t>
            </w:r>
            <w:r>
              <w:rPr>
                <w:rFonts w:asciiTheme="minorHAnsi" w:eastAsia="Times New Roman" w:hAnsiTheme="minorHAnsi" w:cstheme="minorHAnsi"/>
                <w:color w:val="000000" w:themeColor="text1"/>
                <w:bdr w:val="none" w:sz="0" w:space="0" w:color="auto"/>
              </w:rPr>
              <w:t>Prestataire</w:t>
            </w:r>
            <w:r w:rsidRPr="00D74087">
              <w:rPr>
                <w:rFonts w:asciiTheme="minorHAnsi" w:eastAsia="Times New Roman" w:hAnsiTheme="minorHAnsi" w:cstheme="minorHAnsi"/>
                <w:color w:val="000000" w:themeColor="text1"/>
                <w:bdr w:val="none" w:sz="0" w:space="0" w:color="auto"/>
              </w:rPr>
              <w:t xml:space="preserve">s fourniront des désinfectants à main contenant au moins 60% d'alcool ou 70% d'isopropanol. Le </w:t>
            </w:r>
            <w:r>
              <w:rPr>
                <w:rFonts w:asciiTheme="minorHAnsi" w:eastAsia="Times New Roman" w:hAnsiTheme="minorHAnsi" w:cstheme="minorHAnsi"/>
                <w:color w:val="000000" w:themeColor="text1"/>
                <w:bdr w:val="none" w:sz="0" w:space="0" w:color="auto"/>
              </w:rPr>
              <w:t>Prestataire</w:t>
            </w:r>
            <w:r w:rsidRPr="00D74087">
              <w:rPr>
                <w:rFonts w:asciiTheme="minorHAnsi" w:eastAsia="Times New Roman" w:hAnsiTheme="minorHAnsi" w:cstheme="minorHAnsi"/>
                <w:color w:val="000000" w:themeColor="text1"/>
                <w:bdr w:val="none" w:sz="0" w:space="0" w:color="auto"/>
              </w:rPr>
              <w:t xml:space="preserve"> fournira un nombre adéquat de postes de lavage (avec du savon et des serviettes en papier et / ou un désinfectant).</w:t>
            </w:r>
          </w:p>
          <w:p w14:paraId="06475D48" w14:textId="77777777" w:rsidR="007838B1" w:rsidRPr="00D74087" w:rsidRDefault="007838B1" w:rsidP="004A18D7">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bdr w:val="none" w:sz="0" w:space="0" w:color="auto"/>
              </w:rPr>
            </w:pPr>
            <w:r w:rsidRPr="00D74087">
              <w:rPr>
                <w:rFonts w:asciiTheme="minorHAnsi" w:eastAsia="Times New Roman" w:hAnsiTheme="minorHAnsi" w:cstheme="minorHAnsi"/>
                <w:color w:val="000000" w:themeColor="text1"/>
                <w:bdr w:val="none" w:sz="0" w:space="0" w:color="auto"/>
              </w:rPr>
              <w:t xml:space="preserve">Pour les opérations de terrain, si des stations de lavage à l'eau courante ne sont pas disponibles, des désinfectants devraient être emportés et conservés dans le véhicule de transport. Les travailleurs individuels devraient être approvisionnés de quantités </w:t>
            </w:r>
            <w:r w:rsidRPr="00D74087">
              <w:rPr>
                <w:rFonts w:asciiTheme="minorHAnsi" w:eastAsia="Times New Roman" w:hAnsiTheme="minorHAnsi" w:cstheme="minorHAnsi"/>
                <w:color w:val="000000" w:themeColor="text1"/>
                <w:bdr w:val="none" w:sz="0" w:space="0" w:color="auto"/>
              </w:rPr>
              <w:lastRenderedPageBreak/>
              <w:t>suffisantes de désinfectant pour un nettoyage régulier des mains tout au long de la journée.</w:t>
            </w:r>
          </w:p>
          <w:p w14:paraId="7AD2511E" w14:textId="77777777" w:rsidR="007838B1" w:rsidRPr="00D74087" w:rsidRDefault="007838B1" w:rsidP="004A18D7">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bdr w:val="none" w:sz="0" w:space="0" w:color="auto"/>
              </w:rPr>
            </w:pPr>
            <w:r w:rsidRPr="00D74087">
              <w:rPr>
                <w:rFonts w:asciiTheme="minorHAnsi" w:eastAsia="Times New Roman" w:hAnsiTheme="minorHAnsi" w:cstheme="minorHAnsi"/>
                <w:color w:val="000000" w:themeColor="text1"/>
                <w:bdr w:val="none" w:sz="0" w:space="0" w:color="auto"/>
              </w:rPr>
              <w:t>Pour les sites fixes (bureaux), la norme minimale pour les stations de lavage de mains est : une à l'entrée du bureau, une dans chaque toilette, et une dans chaque cuisine / lieu de pause.</w:t>
            </w:r>
          </w:p>
          <w:p w14:paraId="717EF46A" w14:textId="77777777" w:rsidR="007838B1" w:rsidRPr="00D74087" w:rsidRDefault="007838B1" w:rsidP="004A18D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bdr w:val="none" w:sz="0" w:space="0" w:color="auto"/>
              </w:rPr>
            </w:pPr>
            <w:r w:rsidRPr="00D74087">
              <w:rPr>
                <w:rFonts w:asciiTheme="minorHAnsi" w:eastAsia="Times New Roman" w:hAnsiTheme="minorHAnsi" w:cstheme="minorHAnsi"/>
                <w:color w:val="000000" w:themeColor="text1"/>
                <w:bdr w:val="none" w:sz="0" w:space="0" w:color="auto"/>
              </w:rPr>
              <w:t>Interdiction de partager des tasses et des ustensiles à moins qu’ils n’aient été adéquatement nettoyés avec du savon et de l'eau entre les utilisations.</w:t>
            </w:r>
          </w:p>
          <w:p w14:paraId="2E7384EA" w14:textId="77777777" w:rsidR="007838B1" w:rsidRPr="00D74087" w:rsidRDefault="007838B1" w:rsidP="004A18D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rPr>
            </w:pPr>
            <w:r w:rsidRPr="00D74087">
              <w:rPr>
                <w:rFonts w:asciiTheme="minorHAnsi" w:eastAsia="Times New Roman" w:hAnsiTheme="minorHAnsi" w:cstheme="minorHAnsi"/>
                <w:color w:val="000000" w:themeColor="text1"/>
                <w:bdr w:val="none" w:sz="0" w:space="0" w:color="auto"/>
              </w:rPr>
              <w:t>Encourager les travailleurs à tousser ou à éternuer dans un mouchoir ou dans le coude. Les mouchoirs utilisés sont considérés contaminés et devraient être éliminés avec soin, de préférence scellés dans un sac en plastique afin de ne pas devenir une source de transmission.</w:t>
            </w:r>
          </w:p>
        </w:tc>
      </w:tr>
      <w:tr w:rsidR="007838B1" w:rsidRPr="003B0334" w14:paraId="2DD0A2A2" w14:textId="77777777" w:rsidTr="004A18D7">
        <w:tc>
          <w:tcPr>
            <w:tcW w:w="3325" w:type="dxa"/>
            <w:shd w:val="clear" w:color="auto" w:fill="auto"/>
          </w:tcPr>
          <w:p w14:paraId="5230A244"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themeColor="text1"/>
                <w:bdr w:val="none" w:sz="0" w:space="0" w:color="auto"/>
              </w:rPr>
            </w:pPr>
            <w:r w:rsidRPr="00D74087">
              <w:rPr>
                <w:rFonts w:asciiTheme="minorHAnsi" w:eastAsia="Arial" w:hAnsiTheme="minorHAnsi" w:cstheme="minorHAnsi"/>
                <w:color w:val="000000" w:themeColor="text1"/>
                <w:bdr w:val="none" w:sz="0" w:space="0" w:color="auto"/>
              </w:rPr>
              <w:lastRenderedPageBreak/>
              <w:t>Assainissement du lieu de travail</w:t>
            </w:r>
          </w:p>
        </w:tc>
        <w:tc>
          <w:tcPr>
            <w:tcW w:w="5601" w:type="dxa"/>
            <w:shd w:val="clear" w:color="auto" w:fill="auto"/>
          </w:tcPr>
          <w:p w14:paraId="2ECDF22E"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p>
        </w:tc>
      </w:tr>
      <w:tr w:rsidR="007838B1" w:rsidRPr="003B0334" w14:paraId="31BE06EB" w14:textId="77777777" w:rsidTr="004A18D7">
        <w:tc>
          <w:tcPr>
            <w:tcW w:w="3325" w:type="dxa"/>
            <w:shd w:val="clear" w:color="auto" w:fill="auto"/>
          </w:tcPr>
          <w:p w14:paraId="37FBE51D"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Les données actuelles suggèrent que le nouveau coronavirus peut rester actif pendant des heures ou des jours sur des surfaces fabriquées à partir d'une variété de matériaux. L'objectif de La désinfection du milieu de travail est de nettoyer les « surfaces fréquemment touchées »</w:t>
            </w:r>
            <w:r w:rsidRPr="00D74087">
              <w:rPr>
                <w:rFonts w:asciiTheme="minorHAnsi" w:eastAsia="Arial" w:hAnsiTheme="minorHAnsi" w:cstheme="minorHAnsi"/>
                <w:color w:val="000000" w:themeColor="text1"/>
                <w:bdr w:val="none" w:sz="0" w:space="0" w:color="auto"/>
                <w:vertAlign w:val="superscript"/>
              </w:rPr>
              <w:footnoteReference w:id="4"/>
            </w:r>
            <w:r w:rsidRPr="00D74087">
              <w:rPr>
                <w:rFonts w:asciiTheme="minorHAnsi" w:eastAsia="Arial" w:hAnsiTheme="minorHAnsi" w:cstheme="minorHAnsi"/>
                <w:color w:val="000000" w:themeColor="text1"/>
                <w:bdr w:val="none" w:sz="0" w:space="0" w:color="auto"/>
              </w:rPr>
              <w:t xml:space="preserve">. Le nettoyage des surfaces visiblement sales suivi de leur désinfection est une mesure de bonne pratique pour la prévention de la COVID-19 et d'autres maladies respiratoires virales. Une désinfection supplémentaire devrait être faite sur les lieux et </w:t>
            </w:r>
            <w:r w:rsidRPr="00D74087">
              <w:rPr>
                <w:rFonts w:asciiTheme="minorHAnsi" w:eastAsia="Arial" w:hAnsiTheme="minorHAnsi" w:cstheme="minorHAnsi"/>
                <w:color w:val="000000" w:themeColor="text1"/>
                <w:bdr w:val="none" w:sz="0" w:space="0" w:color="auto"/>
              </w:rPr>
              <w:lastRenderedPageBreak/>
              <w:t>l'équipement utilisés par les travailleurs présentant des symptômes de la COVID-19.</w:t>
            </w:r>
          </w:p>
        </w:tc>
        <w:tc>
          <w:tcPr>
            <w:tcW w:w="5601" w:type="dxa"/>
            <w:shd w:val="clear" w:color="auto" w:fill="auto"/>
          </w:tcPr>
          <w:p w14:paraId="55914F38"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lastRenderedPageBreak/>
              <w:t xml:space="preserve">Les </w:t>
            </w:r>
            <w:r>
              <w:rPr>
                <w:rFonts w:asciiTheme="minorHAnsi" w:eastAsia="Arial" w:hAnsiTheme="minorHAnsi" w:cstheme="minorHAnsi"/>
                <w:color w:val="000000" w:themeColor="text1"/>
                <w:bdr w:val="none" w:sz="0" w:space="0" w:color="auto"/>
              </w:rPr>
              <w:t>Prestataire</w:t>
            </w:r>
            <w:r w:rsidRPr="00D74087">
              <w:rPr>
                <w:rFonts w:asciiTheme="minorHAnsi" w:eastAsia="Arial" w:hAnsiTheme="minorHAnsi" w:cstheme="minorHAnsi"/>
                <w:color w:val="000000" w:themeColor="text1"/>
                <w:bdr w:val="none" w:sz="0" w:space="0" w:color="auto"/>
              </w:rPr>
              <w:t>s devraient s’assurer que les « surfaces fréquemment touchées » sont désinfectées</w:t>
            </w:r>
            <w:r w:rsidRPr="00D74087">
              <w:rPr>
                <w:rFonts w:asciiTheme="minorHAnsi" w:eastAsia="Arial" w:hAnsiTheme="minorHAnsi" w:cstheme="minorHAnsi"/>
                <w:color w:val="000000" w:themeColor="text1"/>
                <w:bdr w:val="none" w:sz="0" w:space="0" w:color="auto"/>
                <w:vertAlign w:val="superscript"/>
              </w:rPr>
              <w:footnoteReference w:id="5"/>
            </w:r>
            <w:r w:rsidRPr="00D74087">
              <w:rPr>
                <w:rFonts w:asciiTheme="minorHAnsi" w:eastAsia="Arial" w:hAnsiTheme="minorHAnsi" w:cstheme="minorHAnsi"/>
                <w:color w:val="000000" w:themeColor="text1"/>
                <w:bdr w:val="none" w:sz="0" w:space="0" w:color="auto"/>
              </w:rPr>
              <w:t xml:space="preserve">, et que les mains sont lavées immédiatement avec de l’eau et du savon. </w:t>
            </w:r>
          </w:p>
          <w:p w14:paraId="4298EE56"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 xml:space="preserve">La désinfection du lieu de travail se concentre sur les surfaces à contact élevé dans : </w:t>
            </w:r>
          </w:p>
          <w:p w14:paraId="7FFC2EA8" w14:textId="77777777" w:rsidR="007838B1" w:rsidRPr="00D74087" w:rsidRDefault="007838B1" w:rsidP="004A18D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Les structures (y compris les bureaux, les portes, les toilettes, les lieux de pause, les boîtes de réclamation, les boîtes à suggestions, les escaliers, les échafaudages, les rampes, et autres équipements, ordinateurs, imprimantes, etc.) seront à nettoyer régulièrement.</w:t>
            </w:r>
          </w:p>
          <w:p w14:paraId="0896E5EF" w14:textId="77777777" w:rsidR="007838B1" w:rsidRPr="00D74087" w:rsidRDefault="007838B1" w:rsidP="004A18D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Les véhicules. Ceci comprend l'intérieur des véhicules de travail. Les poignées, les boutons, les leviers, les ceintures de sécurité et les « surfaces fréquemment touchées »</w:t>
            </w:r>
            <w:r w:rsidRPr="00D74087">
              <w:rPr>
                <w:rFonts w:asciiTheme="minorHAnsi" w:eastAsia="Arial" w:hAnsiTheme="minorHAnsi" w:cstheme="minorHAnsi"/>
                <w:color w:val="000000" w:themeColor="text1"/>
                <w:bdr w:val="none" w:sz="0" w:space="0" w:color="auto"/>
                <w:vertAlign w:val="superscript"/>
              </w:rPr>
              <w:t xml:space="preserve"> </w:t>
            </w:r>
            <w:r w:rsidRPr="00D74087">
              <w:rPr>
                <w:rFonts w:asciiTheme="minorHAnsi" w:eastAsia="Arial" w:hAnsiTheme="minorHAnsi" w:cstheme="minorHAnsi"/>
                <w:color w:val="000000" w:themeColor="text1"/>
                <w:bdr w:val="none" w:sz="0" w:space="0" w:color="auto"/>
              </w:rPr>
              <w:t>devraient être nettoyées.</w:t>
            </w:r>
          </w:p>
          <w:p w14:paraId="1FFFC1E4"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p>
        </w:tc>
      </w:tr>
      <w:tr w:rsidR="007838B1" w:rsidRPr="003B0334" w14:paraId="705B902B" w14:textId="77777777" w:rsidTr="004A18D7">
        <w:tc>
          <w:tcPr>
            <w:tcW w:w="8926" w:type="dxa"/>
            <w:gridSpan w:val="2"/>
            <w:shd w:val="clear" w:color="auto" w:fill="auto"/>
          </w:tcPr>
          <w:p w14:paraId="621C3CF6"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Formation et sensibilisation à la sécurité</w:t>
            </w:r>
          </w:p>
        </w:tc>
      </w:tr>
      <w:tr w:rsidR="007838B1" w:rsidRPr="003B0334" w14:paraId="1D6A54AE" w14:textId="77777777" w:rsidTr="004A18D7">
        <w:tc>
          <w:tcPr>
            <w:tcW w:w="3325" w:type="dxa"/>
            <w:shd w:val="clear" w:color="auto" w:fill="auto"/>
          </w:tcPr>
          <w:p w14:paraId="03B6A38E"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p>
        </w:tc>
        <w:tc>
          <w:tcPr>
            <w:tcW w:w="5601" w:type="dxa"/>
            <w:shd w:val="clear" w:color="auto" w:fill="auto"/>
          </w:tcPr>
          <w:p w14:paraId="10AD41A6"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ind w:left="0" w:hanging="2"/>
              <w:rPr>
                <w:rFonts w:asciiTheme="minorHAnsi" w:eastAsia="Times New Roman" w:hAnsiTheme="minorHAnsi" w:cstheme="minorHAnsi"/>
                <w:color w:val="000000" w:themeColor="text1"/>
                <w:bdr w:val="none" w:sz="0" w:space="0" w:color="auto"/>
              </w:rPr>
            </w:pPr>
            <w:r w:rsidRPr="00D74087">
              <w:rPr>
                <w:rFonts w:asciiTheme="minorHAnsi" w:eastAsia="Times New Roman" w:hAnsiTheme="minorHAnsi" w:cstheme="minorHAnsi"/>
                <w:color w:val="000000" w:themeColor="text1"/>
                <w:bdr w:val="none" w:sz="0" w:space="0" w:color="auto"/>
              </w:rPr>
              <w:t xml:space="preserve">Tous les travailleurs doivent recevoir une formation initiale qui comprend, au minimum : </w:t>
            </w:r>
          </w:p>
          <w:p w14:paraId="61BC4695" w14:textId="77777777" w:rsidR="007838B1" w:rsidRPr="00D74087" w:rsidRDefault="007838B1" w:rsidP="004A18D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rPr>
            </w:pPr>
            <w:r w:rsidRPr="00D74087">
              <w:rPr>
                <w:rFonts w:asciiTheme="minorHAnsi" w:eastAsia="Times New Roman" w:hAnsiTheme="minorHAnsi" w:cstheme="minorHAnsi"/>
                <w:color w:val="000000" w:themeColor="text1"/>
                <w:bdr w:val="none" w:sz="0" w:space="0" w:color="auto"/>
              </w:rPr>
              <w:t>Les risques et symptômes de la COVID-19</w:t>
            </w:r>
          </w:p>
          <w:p w14:paraId="0EECB4B3" w14:textId="77777777" w:rsidR="007838B1" w:rsidRPr="00D74087" w:rsidRDefault="007838B1" w:rsidP="004A18D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Comment se transmet la COVID-19 / les habitudes pouvant augmenter le risque d'exposition d'une personne</w:t>
            </w:r>
            <w:r w:rsidRPr="00D74087" w:rsidDel="00760B01">
              <w:rPr>
                <w:rFonts w:asciiTheme="minorHAnsi" w:eastAsia="Arial" w:hAnsiTheme="minorHAnsi" w:cstheme="minorHAnsi"/>
                <w:color w:val="000000" w:themeColor="text1"/>
                <w:bdr w:val="none" w:sz="0" w:space="0" w:color="auto"/>
              </w:rPr>
              <w:t xml:space="preserve"> </w:t>
            </w:r>
          </w:p>
          <w:p w14:paraId="29DCE017" w14:textId="77777777" w:rsidR="007838B1" w:rsidRPr="00D74087" w:rsidRDefault="007838B1" w:rsidP="004A18D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Les mesures effectives :</w:t>
            </w:r>
          </w:p>
          <w:p w14:paraId="198D9A84" w14:textId="77777777" w:rsidR="007838B1" w:rsidRPr="00D74087" w:rsidRDefault="007838B1" w:rsidP="004A18D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Distanciation sociale </w:t>
            </w:r>
          </w:p>
          <w:p w14:paraId="686D6A5B" w14:textId="77777777" w:rsidR="007838B1" w:rsidRPr="00D74087" w:rsidRDefault="007838B1" w:rsidP="004A18D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Comment bien se laver les mains</w:t>
            </w:r>
          </w:p>
          <w:p w14:paraId="48960BEF" w14:textId="77777777" w:rsidR="007838B1" w:rsidRPr="00D74087" w:rsidRDefault="007838B1" w:rsidP="004A18D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Les protocoles (transport, dépistage, où se trouve l'infirmerie, que faire en cas de symptômes, pratiques de sécurité au travail) ;</w:t>
            </w:r>
          </w:p>
          <w:p w14:paraId="3F54B8B9" w14:textId="77777777" w:rsidR="007838B1" w:rsidRPr="00D74087" w:rsidRDefault="007838B1" w:rsidP="004A18D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Comment porter et disposer correctement (ou nettoyer) les EPI.</w:t>
            </w:r>
          </w:p>
          <w:p w14:paraId="303F7670" w14:textId="77777777" w:rsidR="007838B1" w:rsidRPr="00D74087" w:rsidRDefault="007838B1" w:rsidP="004A18D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Qui contacter pour les questions de suivi liées à COVID-19.</w:t>
            </w:r>
          </w:p>
          <w:p w14:paraId="0DAF6961"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bdr w:val="none" w:sz="0" w:space="0" w:color="auto"/>
              </w:rPr>
            </w:pPr>
            <w:r w:rsidRPr="00D74087">
              <w:rPr>
                <w:rFonts w:asciiTheme="minorHAnsi" w:eastAsia="Times New Roman" w:hAnsiTheme="minorHAnsi" w:cstheme="minorHAnsi"/>
                <w:color w:val="000000" w:themeColor="text1"/>
                <w:bdr w:val="none" w:sz="0" w:space="0" w:color="auto"/>
              </w:rPr>
              <w:t>Les réunions d’information sur la sécurité seront utilisées pour renforcer les messages et communiquer tout changement.</w:t>
            </w:r>
          </w:p>
        </w:tc>
      </w:tr>
      <w:tr w:rsidR="007838B1" w:rsidRPr="00D74087" w14:paraId="7F2C6794" w14:textId="77777777" w:rsidTr="004A18D7">
        <w:tc>
          <w:tcPr>
            <w:tcW w:w="8926" w:type="dxa"/>
            <w:gridSpan w:val="2"/>
            <w:shd w:val="clear" w:color="auto" w:fill="auto"/>
          </w:tcPr>
          <w:p w14:paraId="133F51A8"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Équipement de protection individuelle</w:t>
            </w:r>
          </w:p>
        </w:tc>
      </w:tr>
      <w:tr w:rsidR="007838B1" w:rsidRPr="003B0334" w14:paraId="21993E20" w14:textId="77777777" w:rsidTr="004A18D7">
        <w:tc>
          <w:tcPr>
            <w:tcW w:w="3325" w:type="dxa"/>
            <w:shd w:val="clear" w:color="auto" w:fill="auto"/>
          </w:tcPr>
          <w:p w14:paraId="658E98E4"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 xml:space="preserve">L'EPI offre une protection par le port de l’équipement. Lorsque la distanciation sociale ne peut être réalisée de manière satisfaisante, l'EPI doit être utilisé pour fermer la voie d'exposition. L'EPI doit être choisi en fonction des risques encourus par la personne. </w:t>
            </w:r>
          </w:p>
        </w:tc>
        <w:tc>
          <w:tcPr>
            <w:tcW w:w="5601" w:type="dxa"/>
            <w:shd w:val="clear" w:color="auto" w:fill="auto"/>
          </w:tcPr>
          <w:p w14:paraId="2A8C540C"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Times New Roman" w:hAnsiTheme="minorHAnsi" w:cstheme="minorHAnsi"/>
                <w:color w:val="000000" w:themeColor="text1"/>
                <w:bdr w:val="none" w:sz="0" w:space="0" w:color="auto"/>
              </w:rPr>
            </w:pPr>
            <w:r w:rsidRPr="00D74087">
              <w:rPr>
                <w:rFonts w:asciiTheme="minorHAnsi" w:eastAsia="Times New Roman" w:hAnsiTheme="minorHAnsi" w:cstheme="minorHAnsi"/>
                <w:color w:val="000000" w:themeColor="text1"/>
                <w:bdr w:val="none" w:sz="0" w:space="0" w:color="auto"/>
              </w:rPr>
              <w:t xml:space="preserve">Le </w:t>
            </w:r>
            <w:r>
              <w:rPr>
                <w:rFonts w:asciiTheme="minorHAnsi" w:eastAsia="Times New Roman" w:hAnsiTheme="minorHAnsi" w:cstheme="minorHAnsi"/>
                <w:color w:val="000000" w:themeColor="text1"/>
                <w:bdr w:val="none" w:sz="0" w:space="0" w:color="auto"/>
              </w:rPr>
              <w:t>Prestataire</w:t>
            </w:r>
            <w:r w:rsidRPr="00D74087">
              <w:rPr>
                <w:rFonts w:asciiTheme="minorHAnsi" w:eastAsia="Times New Roman" w:hAnsiTheme="minorHAnsi" w:cstheme="minorHAnsi"/>
                <w:color w:val="000000" w:themeColor="text1"/>
                <w:bdr w:val="none" w:sz="0" w:space="0" w:color="auto"/>
              </w:rPr>
              <w:t xml:space="preserve"> fournira les équipements et une formation adéquate en matière d'inspection, d'utilisation, d'entretien, de stockage sur place et la disposition (ou le lavage) appropriée de :</w:t>
            </w:r>
          </w:p>
          <w:p w14:paraId="64811571" w14:textId="77777777" w:rsidR="007838B1" w:rsidRPr="00D74087" w:rsidRDefault="007838B1" w:rsidP="004A18D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Times New Roman" w:hAnsiTheme="minorHAnsi" w:cstheme="minorHAnsi"/>
                <w:color w:val="000000" w:themeColor="text1"/>
                <w:bdr w:val="none" w:sz="0" w:space="0" w:color="auto"/>
              </w:rPr>
            </w:pPr>
            <w:r w:rsidRPr="00D74087">
              <w:rPr>
                <w:rFonts w:asciiTheme="minorHAnsi" w:eastAsia="Times New Roman" w:hAnsiTheme="minorHAnsi" w:cstheme="minorHAnsi"/>
                <w:b/>
                <w:bCs/>
                <w:i/>
                <w:iCs/>
                <w:color w:val="000000" w:themeColor="text1"/>
                <w:bdr w:val="none" w:sz="0" w:space="0" w:color="auto"/>
              </w:rPr>
              <w:t>Masques :</w:t>
            </w:r>
            <w:r w:rsidRPr="00D74087">
              <w:rPr>
                <w:rFonts w:asciiTheme="minorHAnsi" w:eastAsia="Times New Roman" w:hAnsiTheme="minorHAnsi" w:cstheme="minorHAnsi"/>
                <w:color w:val="000000" w:themeColor="text1"/>
                <w:bdr w:val="none" w:sz="0" w:space="0" w:color="auto"/>
              </w:rPr>
              <w:t xml:space="preserve"> Les masques réduisent l'inhalation du virus et peuvent minimiser l'expiration du virus par des personnes contaminées. Les masques qui recouvrent aussi bien le nez que la bouche sont particulièrement importants chaque fois que les travailleurs doivent être dans des endroits clos (par exemple, sur le lieu de travail, dans des véhicules).</w:t>
            </w:r>
          </w:p>
          <w:p w14:paraId="47207C06" w14:textId="77777777" w:rsidR="007838B1" w:rsidRPr="00D74087" w:rsidRDefault="007838B1" w:rsidP="004A18D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b/>
                <w:bCs/>
                <w:color w:val="000000" w:themeColor="text1"/>
                <w:bdr w:val="none" w:sz="0" w:space="0" w:color="auto"/>
              </w:rPr>
              <w:t>Gants</w:t>
            </w:r>
            <w:r w:rsidRPr="00D74087">
              <w:rPr>
                <w:rFonts w:asciiTheme="minorHAnsi" w:eastAsia="Arial" w:hAnsiTheme="minorHAnsi" w:cstheme="minorHAnsi"/>
                <w:color w:val="000000" w:themeColor="text1"/>
                <w:bdr w:val="none" w:sz="0" w:space="0" w:color="auto"/>
              </w:rPr>
              <w:t xml:space="preserve"> : Lorsque la protection des travailleurs exige des gants, la sélection appropriée sera basée sur l'activité spécifique. La sélection des gants doit être spécifique à la tâche pour offrir la protection adéquate contre les blessures. </w:t>
            </w:r>
          </w:p>
          <w:p w14:paraId="4442C234"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themeColor="text1"/>
                <w:bdr w:val="none" w:sz="0" w:space="0" w:color="auto"/>
              </w:rPr>
            </w:pPr>
          </w:p>
          <w:p w14:paraId="50211E6E"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lastRenderedPageBreak/>
              <w:t>Pour disposer de L’EPI, le mettre dans un sac refermable et s’en débarrasser avec soin afin que cela ne devienne pas une source de transmission.</w:t>
            </w:r>
          </w:p>
        </w:tc>
      </w:tr>
      <w:tr w:rsidR="007838B1" w:rsidRPr="00D74087" w14:paraId="011844E5" w14:textId="77777777" w:rsidTr="004A1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auto"/>
          </w:tcPr>
          <w:p w14:paraId="0EF11524"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000000" w:themeColor="text1"/>
                <w:highlight w:val="yellow"/>
                <w:bdr w:val="none" w:sz="0" w:space="0" w:color="auto"/>
              </w:rPr>
            </w:pPr>
            <w:r w:rsidRPr="00D74087">
              <w:rPr>
                <w:rFonts w:asciiTheme="minorHAnsi" w:eastAsia="Arial" w:hAnsiTheme="minorHAnsi" w:cstheme="minorHAnsi"/>
                <w:color w:val="000000" w:themeColor="text1"/>
                <w:bdr w:val="none" w:sz="0" w:space="0" w:color="auto"/>
              </w:rPr>
              <w:lastRenderedPageBreak/>
              <w:t>Rapport</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1C4AC71"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p>
        </w:tc>
      </w:tr>
      <w:tr w:rsidR="007838B1" w:rsidRPr="003B0334" w14:paraId="308F14CF" w14:textId="77777777" w:rsidTr="004A1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1B17B081"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Les dispositions règlementaires sont énumérées à droite.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6DAF7E3"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 xml:space="preserve">Les </w:t>
            </w:r>
            <w:r>
              <w:rPr>
                <w:rFonts w:asciiTheme="minorHAnsi" w:eastAsia="Arial" w:hAnsiTheme="minorHAnsi" w:cstheme="minorHAnsi"/>
                <w:color w:val="000000" w:themeColor="text1"/>
                <w:bdr w:val="none" w:sz="0" w:space="0" w:color="auto"/>
              </w:rPr>
              <w:t>Prestataire</w:t>
            </w:r>
            <w:r w:rsidRPr="00D74087">
              <w:rPr>
                <w:rFonts w:asciiTheme="minorHAnsi" w:eastAsia="Arial" w:hAnsiTheme="minorHAnsi" w:cstheme="minorHAnsi"/>
                <w:color w:val="000000" w:themeColor="text1"/>
                <w:bdr w:val="none" w:sz="0" w:space="0" w:color="auto"/>
              </w:rPr>
              <w:t xml:space="preserve">s devraient immédiatement informer le MCA de l'incidence des cas suspects et confirmés de COVID-19. </w:t>
            </w:r>
          </w:p>
          <w:p w14:paraId="4964BF8E"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 xml:space="preserve">Dans son rapport mensuel/trimestriel, le </w:t>
            </w:r>
            <w:r>
              <w:rPr>
                <w:rFonts w:asciiTheme="minorHAnsi" w:eastAsia="Arial" w:hAnsiTheme="minorHAnsi" w:cstheme="minorHAnsi"/>
                <w:color w:val="000000" w:themeColor="text1"/>
                <w:bdr w:val="none" w:sz="0" w:space="0" w:color="auto"/>
              </w:rPr>
              <w:t>Prestataire</w:t>
            </w:r>
            <w:r w:rsidRPr="00D74087">
              <w:rPr>
                <w:rFonts w:asciiTheme="minorHAnsi" w:eastAsia="Arial" w:hAnsiTheme="minorHAnsi" w:cstheme="minorHAnsi"/>
                <w:color w:val="000000" w:themeColor="text1"/>
                <w:bdr w:val="none" w:sz="0" w:space="0" w:color="auto"/>
              </w:rPr>
              <w:t xml:space="preserve"> inclura au minimum, les informations suivantes :</w:t>
            </w:r>
          </w:p>
          <w:p w14:paraId="39158506" w14:textId="77777777" w:rsidR="007838B1" w:rsidRPr="00D74087" w:rsidRDefault="007838B1" w:rsidP="004A18D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 xml:space="preserve">La mise en œuvre de ce plan </w:t>
            </w:r>
          </w:p>
          <w:p w14:paraId="099D1A3D" w14:textId="77777777" w:rsidR="007838B1" w:rsidRPr="00D74087" w:rsidRDefault="007838B1" w:rsidP="004A18D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 xml:space="preserve">Pour les ingénieurs-conseils et autres </w:t>
            </w:r>
            <w:r>
              <w:rPr>
                <w:rFonts w:asciiTheme="minorHAnsi" w:eastAsia="Arial" w:hAnsiTheme="minorHAnsi" w:cstheme="minorHAnsi"/>
                <w:color w:val="000000" w:themeColor="text1"/>
                <w:bdr w:val="none" w:sz="0" w:space="0" w:color="auto"/>
              </w:rPr>
              <w:t>Prestataire</w:t>
            </w:r>
            <w:r w:rsidRPr="00D74087">
              <w:rPr>
                <w:rFonts w:asciiTheme="minorHAnsi" w:eastAsia="Arial" w:hAnsiTheme="minorHAnsi" w:cstheme="minorHAnsi"/>
                <w:color w:val="000000" w:themeColor="text1"/>
                <w:bdr w:val="none" w:sz="0" w:space="0" w:color="auto"/>
              </w:rPr>
              <w:t>s de supervision : une méthodologie de suivi de la mise en œuvre des plans COVID-19 des entrepreneurs.</w:t>
            </w:r>
          </w:p>
          <w:p w14:paraId="6B044E94" w14:textId="77777777" w:rsidR="007838B1" w:rsidRPr="00D74087" w:rsidRDefault="007838B1" w:rsidP="004A18D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Les éléments communs à tous les rapports incluent :</w:t>
            </w:r>
          </w:p>
          <w:p w14:paraId="1F477B5A" w14:textId="77777777" w:rsidR="007838B1" w:rsidRPr="00D74087" w:rsidRDefault="007838B1" w:rsidP="004A18D7">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 xml:space="preserve">Incidents de non-conformité et mesures corrective. </w:t>
            </w:r>
          </w:p>
          <w:p w14:paraId="145401A4" w14:textId="77777777" w:rsidR="007838B1" w:rsidRPr="00D74087" w:rsidRDefault="007838B1" w:rsidP="004A18D7">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Incidences de cas suspects et confirmés de COVID-19.</w:t>
            </w:r>
          </w:p>
          <w:p w14:paraId="75CFB12A" w14:textId="77777777" w:rsidR="007838B1" w:rsidRPr="00D74087" w:rsidRDefault="007838B1" w:rsidP="004A18D7">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Impacts sur la mise en œuvre et l'achèvement du contrat.</w:t>
            </w:r>
          </w:p>
          <w:p w14:paraId="3BCC8820" w14:textId="77777777" w:rsidR="007838B1" w:rsidRPr="00D74087" w:rsidRDefault="007838B1" w:rsidP="004A18D7">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Mesures supplémentaires prises, leçons apprises et meilleures pratiques de gestion.</w:t>
            </w:r>
          </w:p>
        </w:tc>
      </w:tr>
      <w:tr w:rsidR="007838B1" w:rsidRPr="003B0334" w14:paraId="7BC92ADE" w14:textId="77777777" w:rsidTr="004A1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7C1E133A"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Times New Roman" w:hAnsiTheme="minorHAnsi" w:cstheme="minorHAnsi"/>
                <w:b/>
                <w:bCs/>
                <w:i/>
                <w:iCs/>
                <w:color w:val="000000" w:themeColor="text1"/>
                <w:bdr w:val="none" w:sz="0" w:space="0" w:color="auto"/>
              </w:rPr>
              <w:t xml:space="preserve">Orientation : </w:t>
            </w:r>
            <w:r w:rsidRPr="00D74087">
              <w:rPr>
                <w:rFonts w:asciiTheme="minorHAnsi" w:eastAsia="Times New Roman" w:hAnsiTheme="minorHAnsi" w:cstheme="minorHAnsi"/>
                <w:iCs/>
                <w:color w:val="000000" w:themeColor="text1"/>
                <w:bdr w:val="none" w:sz="0" w:space="0" w:color="auto"/>
              </w:rPr>
              <w:t>Au</w:t>
            </w:r>
            <w:r w:rsidRPr="00D74087">
              <w:rPr>
                <w:rFonts w:asciiTheme="minorHAnsi" w:eastAsia="Times New Roman" w:hAnsiTheme="minorHAnsi" w:cstheme="minorHAnsi"/>
                <w:color w:val="000000" w:themeColor="text1"/>
                <w:bdr w:val="none" w:sz="0" w:space="0" w:color="auto"/>
              </w:rPr>
              <w:t xml:space="preserve"> besoin, fournir des informations supplémentaires sur les méthodes et / ou les outils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28D48398"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p>
        </w:tc>
      </w:tr>
      <w:tr w:rsidR="007838B1" w:rsidRPr="00D74087" w14:paraId="18D2A806" w14:textId="77777777" w:rsidTr="004A1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6F7E7FE1"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Révision de ce Plan</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62FCD70B"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p>
        </w:tc>
      </w:tr>
      <w:tr w:rsidR="007838B1" w:rsidRPr="003B0334" w14:paraId="461A9577" w14:textId="77777777" w:rsidTr="004A1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6484BEA7"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La gestion adaptative est importante à mesure que de nouvelles informations deviennent disponibles.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392E9A7"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bdr w:val="none" w:sz="0" w:space="0" w:color="auto"/>
              </w:rPr>
            </w:pPr>
            <w:r w:rsidRPr="00D74087">
              <w:rPr>
                <w:rFonts w:asciiTheme="minorHAnsi" w:eastAsia="Arial" w:hAnsiTheme="minorHAnsi" w:cstheme="minorHAnsi"/>
                <w:color w:val="000000" w:themeColor="text1"/>
                <w:bdr w:val="none" w:sz="0" w:space="0" w:color="auto"/>
              </w:rPr>
              <w:t>Les plans seront examinés et mis à jour au besoin. Compte tenu de l'évolution rapide la situation, il serait nécessaire de revoir et de mettre les plans fréquemment à jour.</w:t>
            </w:r>
          </w:p>
        </w:tc>
      </w:tr>
    </w:tbl>
    <w:p w14:paraId="04E4E25B" w14:textId="77777777" w:rsidR="007838B1" w:rsidRPr="00D74087"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bdr w:val="none" w:sz="0" w:space="0" w:color="auto"/>
          <w:lang w:val="fr-FR"/>
        </w:rPr>
      </w:pPr>
    </w:p>
    <w:bookmarkEnd w:id="3"/>
    <w:p w14:paraId="5BCC74A7" w14:textId="77777777" w:rsidR="007838B1" w:rsidRPr="00D74087"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Times New Roman" w:hAnsiTheme="minorHAnsi" w:cstheme="minorHAnsi"/>
          <w:b/>
          <w:bCs/>
          <w:color w:val="1F4E79"/>
          <w:bdr w:val="none" w:sz="0" w:space="0" w:color="auto"/>
          <w:lang w:val="fr-FR"/>
        </w:rPr>
      </w:pPr>
      <w:r w:rsidRPr="00D74087">
        <w:rPr>
          <w:rFonts w:asciiTheme="minorHAnsi" w:eastAsia="Times New Roman" w:hAnsiTheme="minorHAnsi" w:cstheme="minorHAnsi"/>
          <w:b/>
          <w:bCs/>
          <w:color w:val="1F4E79"/>
          <w:bdr w:val="none" w:sz="0" w:space="0" w:color="auto"/>
          <w:lang w:val="fr-FR"/>
        </w:rPr>
        <w:br w:type="page"/>
      </w:r>
    </w:p>
    <w:p w14:paraId="4DA42254" w14:textId="77777777" w:rsidR="007838B1" w:rsidRPr="00D74087"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bdr w:val="none" w:sz="0" w:space="0" w:color="auto"/>
          <w:lang w:val="fr-FR"/>
        </w:rPr>
      </w:pPr>
      <w:r w:rsidRPr="00A6070F">
        <w:rPr>
          <w:rFonts w:asciiTheme="minorHAnsi" w:eastAsia="Times New Roman" w:hAnsiTheme="minorHAnsi" w:cstheme="minorHAnsi"/>
          <w:b/>
          <w:bCs/>
          <w:color w:val="000000" w:themeColor="text1"/>
          <w:highlight w:val="lightGray"/>
          <w:bdr w:val="none" w:sz="0" w:space="0" w:color="auto"/>
          <w:lang w:val="fr-FR"/>
        </w:rPr>
        <w:lastRenderedPageBreak/>
        <w:t>Annexe F : Protocole de dépistage médical des symptômes de la COVID-19</w:t>
      </w:r>
      <w:r w:rsidRPr="00D74087">
        <w:rPr>
          <w:rFonts w:asciiTheme="minorHAnsi" w:eastAsia="Arial" w:hAnsiTheme="minorHAnsi" w:cstheme="minorHAnsi"/>
          <w:color w:val="000000" w:themeColor="text1"/>
          <w:bdr w:val="none" w:sz="0" w:space="0" w:color="auto"/>
          <w:lang w:val="fr-FR"/>
        </w:rPr>
        <w:br/>
      </w:r>
      <w:r w:rsidRPr="00D74087">
        <w:rPr>
          <w:rFonts w:asciiTheme="minorHAnsi" w:eastAsia="Arial" w:hAnsiTheme="minorHAnsi" w:cstheme="minorHAnsi"/>
          <w:color w:val="000000"/>
          <w:bdr w:val="none" w:sz="0" w:space="0" w:color="auto"/>
          <w:lang w:val="fr-FR"/>
        </w:rPr>
        <w:t xml:space="preserve">La mise en œuvre d'un protocole cohérent pour le dépistage des travailleurs n'empêchera pas les travailleurs de tomber malades, car 25 à 50% des personnes infectées peuvent ne pas présenter de symptômes. Mais il est important de limiter la propagation, car les gens semblent être plus contagieux lorsqu'ils présentent des symptômes. </w:t>
      </w:r>
      <w:r w:rsidRPr="00D74087">
        <w:rPr>
          <w:rFonts w:asciiTheme="minorHAnsi" w:eastAsia="Arial" w:hAnsiTheme="minorHAnsi" w:cstheme="minorHAnsi"/>
          <w:b/>
          <w:bCs/>
          <w:i/>
          <w:iCs/>
          <w:color w:val="000000"/>
          <w:bdr w:val="none" w:sz="0" w:space="0" w:color="auto"/>
          <w:lang w:val="fr-FR"/>
        </w:rPr>
        <w:t>Le protocole de dépistage d'une compagnie doit être basé sur les meilleurs conseils médicaux disponibles et les recommandations</w:t>
      </w:r>
      <w:r w:rsidRPr="00D74087">
        <w:rPr>
          <w:rFonts w:asciiTheme="minorHAnsi" w:eastAsia="Arial" w:hAnsiTheme="minorHAnsi" w:cstheme="minorHAnsi"/>
          <w:b/>
          <w:bCs/>
          <w:i/>
          <w:iCs/>
          <w:color w:val="000000"/>
          <w:bdr w:val="none" w:sz="0" w:space="0" w:color="auto"/>
          <w:vertAlign w:val="superscript"/>
          <w:lang w:val="fr-FR"/>
        </w:rPr>
        <w:footnoteReference w:id="6"/>
      </w:r>
      <w:r w:rsidRPr="00D74087">
        <w:rPr>
          <w:rFonts w:asciiTheme="minorHAnsi" w:eastAsia="Arial" w:hAnsiTheme="minorHAnsi" w:cstheme="minorHAnsi"/>
          <w:b/>
          <w:bCs/>
          <w:i/>
          <w:iCs/>
          <w:color w:val="000000"/>
          <w:bdr w:val="none" w:sz="0" w:space="0" w:color="auto"/>
          <w:lang w:val="fr-FR"/>
        </w:rPr>
        <w:t xml:space="preserve"> du pays ou du gouvernement local (selon ce qui est le plus strict) et mis à jour à mesure que de nouvelles informations deviennent disponibles</w:t>
      </w:r>
      <w:r w:rsidRPr="00D74087">
        <w:rPr>
          <w:rFonts w:asciiTheme="minorHAnsi" w:eastAsia="Arial" w:hAnsiTheme="minorHAnsi" w:cstheme="minorHAnsi"/>
          <w:color w:val="000000"/>
          <w:bdr w:val="none" w:sz="0" w:space="0" w:color="auto"/>
          <w:lang w:val="fr-FR"/>
        </w:rPr>
        <w:t>. Le protocole ci-dessous doit être considéré comme un point de départ.</w:t>
      </w:r>
    </w:p>
    <w:tbl>
      <w:tblPr>
        <w:tblStyle w:val="Grilledutableau3"/>
        <w:tblW w:w="9805" w:type="dxa"/>
        <w:tblLook w:val="04A0" w:firstRow="1" w:lastRow="0" w:firstColumn="1" w:lastColumn="0" w:noHBand="0" w:noVBand="1"/>
      </w:tblPr>
      <w:tblGrid>
        <w:gridCol w:w="3270"/>
        <w:gridCol w:w="642"/>
        <w:gridCol w:w="693"/>
        <w:gridCol w:w="5200"/>
      </w:tblGrid>
      <w:tr w:rsidR="007838B1" w:rsidRPr="00D74087" w14:paraId="52DB9E32" w14:textId="77777777" w:rsidTr="004A18D7">
        <w:trPr>
          <w:trHeight w:val="249"/>
        </w:trPr>
        <w:tc>
          <w:tcPr>
            <w:tcW w:w="3282" w:type="dxa"/>
            <w:shd w:val="clear" w:color="auto" w:fill="000000"/>
          </w:tcPr>
          <w:p w14:paraId="2CC5CD6E"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bdr w:val="none" w:sz="0" w:space="0" w:color="auto"/>
                <w:lang w:val="fr-CA"/>
              </w:rPr>
            </w:pPr>
            <w:r w:rsidRPr="00D74087">
              <w:rPr>
                <w:rFonts w:asciiTheme="minorHAnsi" w:eastAsia="Arial" w:hAnsiTheme="minorHAnsi" w:cstheme="minorHAnsi"/>
                <w:b/>
                <w:color w:val="000000"/>
                <w:bdr w:val="none" w:sz="0" w:space="0" w:color="auto"/>
                <w:lang w:val="fr-CA"/>
              </w:rPr>
              <w:t>Symptômes Clés</w:t>
            </w:r>
            <w:r w:rsidRPr="00D74087">
              <w:rPr>
                <w:rFonts w:asciiTheme="minorHAnsi" w:eastAsia="Arial" w:hAnsiTheme="minorHAnsi" w:cstheme="minorHAnsi"/>
                <w:b/>
                <w:color w:val="000000"/>
                <w:bdr w:val="none" w:sz="0" w:space="0" w:color="auto"/>
                <w:vertAlign w:val="superscript"/>
              </w:rPr>
              <w:footnoteReference w:id="7"/>
            </w:r>
            <w:r w:rsidRPr="00D74087">
              <w:rPr>
                <w:rFonts w:asciiTheme="minorHAnsi" w:eastAsia="Arial" w:hAnsiTheme="minorHAnsi" w:cstheme="minorHAnsi"/>
                <w:b/>
                <w:color w:val="000000"/>
                <w:bdr w:val="none" w:sz="0" w:space="0" w:color="auto"/>
                <w:lang w:val="fr-CA"/>
              </w:rPr>
              <w:t xml:space="preserve"> de la COVID-19</w:t>
            </w:r>
          </w:p>
        </w:tc>
        <w:tc>
          <w:tcPr>
            <w:tcW w:w="642" w:type="dxa"/>
            <w:shd w:val="clear" w:color="auto" w:fill="000000"/>
          </w:tcPr>
          <w:p w14:paraId="3B66B16E"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bdr w:val="none" w:sz="0" w:space="0" w:color="auto"/>
              </w:rPr>
            </w:pPr>
            <w:r w:rsidRPr="00D74087">
              <w:rPr>
                <w:rFonts w:asciiTheme="minorHAnsi" w:eastAsia="Arial" w:hAnsiTheme="minorHAnsi" w:cstheme="minorHAnsi"/>
                <w:b/>
                <w:color w:val="000000"/>
                <w:bdr w:val="none" w:sz="0" w:space="0" w:color="auto"/>
              </w:rPr>
              <w:t>OUI</w:t>
            </w:r>
          </w:p>
        </w:tc>
        <w:tc>
          <w:tcPr>
            <w:tcW w:w="655" w:type="dxa"/>
            <w:shd w:val="clear" w:color="auto" w:fill="000000"/>
          </w:tcPr>
          <w:p w14:paraId="6DB192D6"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bdr w:val="none" w:sz="0" w:space="0" w:color="auto"/>
              </w:rPr>
            </w:pPr>
            <w:r w:rsidRPr="00D74087">
              <w:rPr>
                <w:rFonts w:asciiTheme="minorHAnsi" w:eastAsia="Arial" w:hAnsiTheme="minorHAnsi" w:cstheme="minorHAnsi"/>
                <w:b/>
                <w:color w:val="000000"/>
                <w:bdr w:val="none" w:sz="0" w:space="0" w:color="auto"/>
              </w:rPr>
              <w:t>NON</w:t>
            </w:r>
          </w:p>
        </w:tc>
        <w:tc>
          <w:tcPr>
            <w:tcW w:w="5226" w:type="dxa"/>
            <w:shd w:val="clear" w:color="auto" w:fill="000000"/>
          </w:tcPr>
          <w:p w14:paraId="505B1FB1"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bdr w:val="none" w:sz="0" w:space="0" w:color="auto"/>
              </w:rPr>
            </w:pPr>
            <w:r w:rsidRPr="00D74087">
              <w:rPr>
                <w:rFonts w:asciiTheme="minorHAnsi" w:eastAsia="Arial" w:hAnsiTheme="minorHAnsi" w:cstheme="minorHAnsi"/>
                <w:b/>
                <w:color w:val="000000"/>
                <w:bdr w:val="none" w:sz="0" w:space="0" w:color="auto"/>
              </w:rPr>
              <w:t>Action</w:t>
            </w:r>
          </w:p>
        </w:tc>
      </w:tr>
      <w:tr w:rsidR="007838B1" w:rsidRPr="003B0334" w14:paraId="6E2DAC91" w14:textId="77777777" w:rsidTr="004A18D7">
        <w:trPr>
          <w:trHeight w:val="240"/>
        </w:trPr>
        <w:tc>
          <w:tcPr>
            <w:tcW w:w="3282" w:type="dxa"/>
            <w:shd w:val="clear" w:color="auto" w:fill="auto"/>
          </w:tcPr>
          <w:p w14:paraId="4E50B649"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lang w:val="fr-CA"/>
              </w:rPr>
            </w:pPr>
            <w:r w:rsidRPr="00D74087">
              <w:rPr>
                <w:rFonts w:asciiTheme="minorHAnsi" w:eastAsia="Arial" w:hAnsiTheme="minorHAnsi" w:cstheme="minorHAnsi"/>
                <w:color w:val="000000"/>
                <w:bdr w:val="none" w:sz="0" w:space="0" w:color="auto"/>
                <w:lang w:val="fr-CA"/>
              </w:rPr>
              <w:t>Fièvre (&gt;/= 38</w:t>
            </w:r>
            <w:bookmarkStart w:id="11" w:name="_Hlk40305551"/>
            <w:r w:rsidRPr="00D74087">
              <w:rPr>
                <w:rFonts w:asciiTheme="minorHAnsi" w:eastAsia="Arial" w:hAnsiTheme="minorHAnsi" w:cstheme="minorHAnsi"/>
                <w:color w:val="000000"/>
                <w:bdr w:val="none" w:sz="0" w:space="0" w:color="auto"/>
                <w:vertAlign w:val="superscript"/>
                <w:lang w:val="fr-CA"/>
              </w:rPr>
              <w:t>o</w:t>
            </w:r>
            <w:r w:rsidRPr="00D74087">
              <w:rPr>
                <w:rFonts w:asciiTheme="minorHAnsi" w:eastAsia="Arial" w:hAnsiTheme="minorHAnsi" w:cstheme="minorHAnsi"/>
                <w:color w:val="000000"/>
                <w:bdr w:val="none" w:sz="0" w:space="0" w:color="auto"/>
                <w:lang w:val="fr-CA"/>
              </w:rPr>
              <w:t>C</w:t>
            </w:r>
            <w:bookmarkEnd w:id="11"/>
            <w:r w:rsidRPr="00D74087">
              <w:rPr>
                <w:rFonts w:asciiTheme="minorHAnsi" w:eastAsia="Arial" w:hAnsiTheme="minorHAnsi" w:cstheme="minorHAnsi"/>
                <w:color w:val="000000"/>
                <w:bdr w:val="none" w:sz="0" w:space="0" w:color="auto"/>
                <w:lang w:val="fr-CA"/>
              </w:rPr>
              <w:t xml:space="preserve"> [100.4°F]) </w:t>
            </w:r>
          </w:p>
        </w:tc>
        <w:tc>
          <w:tcPr>
            <w:tcW w:w="642" w:type="dxa"/>
            <w:shd w:val="clear" w:color="auto" w:fill="auto"/>
          </w:tcPr>
          <w:p w14:paraId="096DEB5C"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655" w:type="dxa"/>
            <w:shd w:val="clear" w:color="auto" w:fill="auto"/>
          </w:tcPr>
          <w:p w14:paraId="58EADDEB"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5226" w:type="dxa"/>
            <w:vMerge w:val="restart"/>
            <w:shd w:val="clear" w:color="auto" w:fill="auto"/>
            <w:vAlign w:val="center"/>
          </w:tcPr>
          <w:p w14:paraId="455074BC"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bdr w:val="none" w:sz="0" w:space="0" w:color="auto"/>
              </w:rPr>
            </w:pPr>
            <w:r w:rsidRPr="00D74087">
              <w:rPr>
                <w:rFonts w:asciiTheme="minorHAnsi" w:eastAsia="Arial" w:hAnsiTheme="minorHAnsi" w:cstheme="minorHAnsi"/>
                <w:noProof/>
                <w:color w:val="000000"/>
                <w:bdr w:val="none" w:sz="0" w:space="0" w:color="auto"/>
              </w:rPr>
              <w:t>Certains symptômes pourraient nécessiter des soins médicaux immédiats, notamment un essoufflement ou une difficulté à respirer, une douleur ou une pression thoracique persistante, l’apparition d’une confusion mentale, une incapacité à se réveiller ou à rester éveillé, et des lèvres ou un visage bleuâtres.</w:t>
            </w:r>
          </w:p>
          <w:p w14:paraId="3A9B2D82"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rPr>
            </w:pPr>
            <w:r w:rsidRPr="00D74087">
              <w:rPr>
                <w:rFonts w:asciiTheme="minorHAnsi" w:eastAsia="Arial" w:hAnsiTheme="minorHAnsi" w:cstheme="minorHAnsi"/>
                <w:noProof/>
                <w:color w:val="000000"/>
                <w:bdr w:val="none" w:sz="0" w:space="0" w:color="auto"/>
              </w:rPr>
              <w:t>Si l'un des symptômes clés existe , isoler l’employé</w:t>
            </w:r>
            <w:r w:rsidRPr="00D74087">
              <w:rPr>
                <w:rFonts w:asciiTheme="minorHAnsi" w:eastAsia="Arial" w:hAnsiTheme="minorHAnsi" w:cstheme="minorHAnsi"/>
                <w:color w:val="000000"/>
                <w:bdr w:val="none" w:sz="0" w:space="0" w:color="auto"/>
              </w:rPr>
              <w:t xml:space="preserve">, contacter l’autorité compétente de santé et/ou demander un avis médical privé, et suivre les instructions.  Si aucun avis médical n’est disponible auprès de l’une ou l’autre source, observer la quarantaine pendant 14 jours. </w:t>
            </w:r>
          </w:p>
        </w:tc>
      </w:tr>
      <w:tr w:rsidR="007838B1" w:rsidRPr="00D74087" w14:paraId="68A3FD04" w14:textId="77777777" w:rsidTr="004A18D7">
        <w:trPr>
          <w:trHeight w:val="249"/>
        </w:trPr>
        <w:tc>
          <w:tcPr>
            <w:tcW w:w="3282" w:type="dxa"/>
            <w:shd w:val="clear" w:color="auto" w:fill="auto"/>
          </w:tcPr>
          <w:p w14:paraId="6942166F"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lang w:val="fr-CA"/>
              </w:rPr>
            </w:pPr>
            <w:r w:rsidRPr="00D74087">
              <w:rPr>
                <w:rFonts w:asciiTheme="minorHAnsi" w:eastAsia="Arial" w:hAnsiTheme="minorHAnsi" w:cstheme="minorHAnsi"/>
                <w:color w:val="000000"/>
                <w:bdr w:val="none" w:sz="0" w:space="0" w:color="auto"/>
                <w:lang w:val="fr-CA"/>
              </w:rPr>
              <w:t>Toux (Souvent sèche)</w:t>
            </w:r>
          </w:p>
        </w:tc>
        <w:tc>
          <w:tcPr>
            <w:tcW w:w="642" w:type="dxa"/>
            <w:shd w:val="clear" w:color="auto" w:fill="auto"/>
          </w:tcPr>
          <w:p w14:paraId="27637F8F"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655" w:type="dxa"/>
            <w:shd w:val="clear" w:color="auto" w:fill="auto"/>
          </w:tcPr>
          <w:p w14:paraId="2F21659F"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5226" w:type="dxa"/>
            <w:vMerge/>
            <w:shd w:val="clear" w:color="auto" w:fill="auto"/>
          </w:tcPr>
          <w:p w14:paraId="2F4441FB"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bdr w:val="none" w:sz="0" w:space="0" w:color="auto"/>
              </w:rPr>
            </w:pPr>
          </w:p>
        </w:tc>
      </w:tr>
      <w:tr w:rsidR="007838B1" w:rsidRPr="003B0334" w14:paraId="67F85DEF" w14:textId="77777777" w:rsidTr="004A18D7">
        <w:trPr>
          <w:trHeight w:val="240"/>
        </w:trPr>
        <w:tc>
          <w:tcPr>
            <w:tcW w:w="3282" w:type="dxa"/>
            <w:shd w:val="clear" w:color="auto" w:fill="auto"/>
          </w:tcPr>
          <w:p w14:paraId="762E838D"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lang w:val="fr-CA"/>
              </w:rPr>
            </w:pPr>
            <w:r w:rsidRPr="00D74087">
              <w:rPr>
                <w:rFonts w:asciiTheme="minorHAnsi" w:eastAsia="Arial" w:hAnsiTheme="minorHAnsi" w:cstheme="minorHAnsi"/>
                <w:color w:val="000000"/>
                <w:bdr w:val="none" w:sz="0" w:space="0" w:color="auto"/>
                <w:lang w:val="fr-CA"/>
              </w:rPr>
              <w:t>Essoufflement ou difficulté à respirer</w:t>
            </w:r>
          </w:p>
        </w:tc>
        <w:tc>
          <w:tcPr>
            <w:tcW w:w="642" w:type="dxa"/>
            <w:shd w:val="clear" w:color="auto" w:fill="auto"/>
          </w:tcPr>
          <w:p w14:paraId="7179B726"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655" w:type="dxa"/>
            <w:shd w:val="clear" w:color="auto" w:fill="auto"/>
          </w:tcPr>
          <w:p w14:paraId="6574219E"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5226" w:type="dxa"/>
            <w:vMerge/>
            <w:shd w:val="clear" w:color="auto" w:fill="auto"/>
          </w:tcPr>
          <w:p w14:paraId="333A8B22"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bdr w:val="none" w:sz="0" w:space="0" w:color="auto"/>
              </w:rPr>
            </w:pPr>
          </w:p>
        </w:tc>
      </w:tr>
      <w:tr w:rsidR="007838B1" w:rsidRPr="003B0334" w14:paraId="4321906A" w14:textId="77777777" w:rsidTr="004A18D7">
        <w:trPr>
          <w:trHeight w:val="959"/>
        </w:trPr>
        <w:tc>
          <w:tcPr>
            <w:tcW w:w="3282" w:type="dxa"/>
            <w:shd w:val="clear" w:color="auto" w:fill="auto"/>
          </w:tcPr>
          <w:p w14:paraId="3E3877B6"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lang w:val="fr-CA"/>
              </w:rPr>
            </w:pPr>
            <w:r w:rsidRPr="00D74087">
              <w:rPr>
                <w:rFonts w:asciiTheme="minorHAnsi" w:eastAsia="Arial" w:hAnsiTheme="minorHAnsi" w:cstheme="minorHAnsi"/>
                <w:color w:val="000000"/>
                <w:bdr w:val="none" w:sz="0" w:space="0" w:color="auto"/>
                <w:lang w:val="fr-CA"/>
              </w:rPr>
              <w:t>Exposition a un cas confirmé de COVID-19</w:t>
            </w:r>
          </w:p>
        </w:tc>
        <w:tc>
          <w:tcPr>
            <w:tcW w:w="642" w:type="dxa"/>
            <w:shd w:val="clear" w:color="auto" w:fill="auto"/>
          </w:tcPr>
          <w:p w14:paraId="17554B73"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655" w:type="dxa"/>
            <w:shd w:val="clear" w:color="auto" w:fill="auto"/>
          </w:tcPr>
          <w:p w14:paraId="3E3C3572"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5226" w:type="dxa"/>
            <w:vMerge/>
            <w:shd w:val="clear" w:color="auto" w:fill="auto"/>
          </w:tcPr>
          <w:p w14:paraId="26DB38DF"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bdr w:val="none" w:sz="0" w:space="0" w:color="auto"/>
              </w:rPr>
            </w:pPr>
          </w:p>
        </w:tc>
      </w:tr>
      <w:tr w:rsidR="007838B1" w:rsidRPr="003B0334" w14:paraId="2302FC31" w14:textId="77777777" w:rsidTr="004A18D7">
        <w:trPr>
          <w:trHeight w:val="249"/>
        </w:trPr>
        <w:tc>
          <w:tcPr>
            <w:tcW w:w="9805" w:type="dxa"/>
            <w:gridSpan w:val="4"/>
            <w:shd w:val="clear" w:color="auto" w:fill="000000"/>
          </w:tcPr>
          <w:p w14:paraId="79ADFE55"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bdr w:val="none" w:sz="0" w:space="0" w:color="auto"/>
                <w:lang w:val="fr-CA"/>
              </w:rPr>
            </w:pPr>
            <w:r w:rsidRPr="00D74087">
              <w:rPr>
                <w:rFonts w:asciiTheme="minorHAnsi" w:eastAsia="Arial" w:hAnsiTheme="minorHAnsi" w:cstheme="minorHAnsi"/>
                <w:color w:val="000000"/>
                <w:bdr w:val="none" w:sz="0" w:space="0" w:color="auto"/>
                <w:lang w:val="fr-CA"/>
              </w:rPr>
              <w:t>Symptômes parfois associés à la COVID-19</w:t>
            </w:r>
          </w:p>
        </w:tc>
      </w:tr>
      <w:tr w:rsidR="007838B1" w:rsidRPr="003B0334" w14:paraId="6C90076C" w14:textId="77777777" w:rsidTr="004A18D7">
        <w:trPr>
          <w:trHeight w:val="240"/>
        </w:trPr>
        <w:tc>
          <w:tcPr>
            <w:tcW w:w="3282" w:type="dxa"/>
            <w:shd w:val="clear" w:color="auto" w:fill="auto"/>
          </w:tcPr>
          <w:p w14:paraId="44919A46"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lang w:val="fr-CA"/>
              </w:rPr>
            </w:pPr>
            <w:r w:rsidRPr="00D74087">
              <w:rPr>
                <w:rFonts w:asciiTheme="minorHAnsi" w:eastAsia="Arial" w:hAnsiTheme="minorHAnsi" w:cstheme="minorHAnsi"/>
                <w:color w:val="000000"/>
                <w:bdr w:val="none" w:sz="0" w:space="0" w:color="auto"/>
                <w:lang w:val="fr-CA"/>
              </w:rPr>
              <w:t>Nouvelle perte de goût ou d'odorat</w:t>
            </w:r>
          </w:p>
        </w:tc>
        <w:tc>
          <w:tcPr>
            <w:tcW w:w="642" w:type="dxa"/>
            <w:shd w:val="clear" w:color="auto" w:fill="auto"/>
          </w:tcPr>
          <w:p w14:paraId="20D84B4B"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655" w:type="dxa"/>
            <w:shd w:val="clear" w:color="auto" w:fill="auto"/>
          </w:tcPr>
          <w:p w14:paraId="24CD4A40"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5226" w:type="dxa"/>
            <w:vMerge w:val="restart"/>
            <w:shd w:val="clear" w:color="auto" w:fill="auto"/>
          </w:tcPr>
          <w:p w14:paraId="72A63018"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bdr w:val="none" w:sz="0" w:space="0" w:color="auto"/>
              </w:rPr>
            </w:pPr>
            <w:r w:rsidRPr="00D74087">
              <w:rPr>
                <w:rFonts w:asciiTheme="minorHAnsi" w:eastAsia="Arial" w:hAnsiTheme="minorHAnsi" w:cstheme="minorHAnsi"/>
                <w:noProof/>
                <w:color w:val="000000"/>
                <w:bdr w:val="none" w:sz="0" w:space="0" w:color="auto"/>
              </w:rPr>
              <w:t>Si l’employé n’a pas de fièvre mais présente deux de ces symptômes, consulter le personnel médical et suivez les protocoles du pays/locaux. À la discrétion du personnel médical, les employés peuvent être placés en quarantaine pendant 72 heures.</w:t>
            </w:r>
          </w:p>
        </w:tc>
      </w:tr>
      <w:tr w:rsidR="007838B1" w:rsidRPr="003B0334" w14:paraId="71DFDED2" w14:textId="77777777" w:rsidTr="004A18D7">
        <w:trPr>
          <w:trHeight w:val="500"/>
        </w:trPr>
        <w:tc>
          <w:tcPr>
            <w:tcW w:w="3282" w:type="dxa"/>
            <w:shd w:val="clear" w:color="auto" w:fill="auto"/>
          </w:tcPr>
          <w:p w14:paraId="6C799A11"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lang w:val="fr-CA"/>
              </w:rPr>
            </w:pPr>
            <w:r w:rsidRPr="00D74087">
              <w:rPr>
                <w:rFonts w:asciiTheme="minorHAnsi" w:eastAsia="Arial" w:hAnsiTheme="minorHAnsi" w:cstheme="minorHAnsi"/>
                <w:color w:val="000000"/>
                <w:bdr w:val="none" w:sz="0" w:space="0" w:color="auto"/>
                <w:lang w:val="fr-CA"/>
              </w:rPr>
              <w:t>Frissons / secousses répétées avec frissons</w:t>
            </w:r>
          </w:p>
        </w:tc>
        <w:tc>
          <w:tcPr>
            <w:tcW w:w="642" w:type="dxa"/>
            <w:shd w:val="clear" w:color="auto" w:fill="auto"/>
          </w:tcPr>
          <w:p w14:paraId="1018644E"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655" w:type="dxa"/>
            <w:shd w:val="clear" w:color="auto" w:fill="auto"/>
          </w:tcPr>
          <w:p w14:paraId="12CCCDFE"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5226" w:type="dxa"/>
            <w:vMerge/>
          </w:tcPr>
          <w:p w14:paraId="560751F4"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bdr w:val="none" w:sz="0" w:space="0" w:color="auto"/>
              </w:rPr>
            </w:pPr>
          </w:p>
        </w:tc>
      </w:tr>
      <w:tr w:rsidR="007838B1" w:rsidRPr="00D74087" w14:paraId="139462B6" w14:textId="77777777" w:rsidTr="004A18D7">
        <w:trPr>
          <w:trHeight w:val="240"/>
        </w:trPr>
        <w:tc>
          <w:tcPr>
            <w:tcW w:w="3282" w:type="dxa"/>
            <w:shd w:val="clear" w:color="auto" w:fill="auto"/>
          </w:tcPr>
          <w:p w14:paraId="34740EAF"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lang w:val="fr-CA"/>
              </w:rPr>
            </w:pPr>
            <w:r w:rsidRPr="00D74087">
              <w:rPr>
                <w:rFonts w:asciiTheme="minorHAnsi" w:eastAsia="Arial" w:hAnsiTheme="minorHAnsi" w:cstheme="minorHAnsi"/>
                <w:color w:val="000000"/>
                <w:bdr w:val="none" w:sz="0" w:space="0" w:color="auto"/>
                <w:lang w:val="fr-CA"/>
              </w:rPr>
              <w:t>Fatigue</w:t>
            </w:r>
          </w:p>
        </w:tc>
        <w:tc>
          <w:tcPr>
            <w:tcW w:w="642" w:type="dxa"/>
            <w:shd w:val="clear" w:color="auto" w:fill="auto"/>
          </w:tcPr>
          <w:p w14:paraId="636414BB"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655" w:type="dxa"/>
            <w:shd w:val="clear" w:color="auto" w:fill="auto"/>
          </w:tcPr>
          <w:p w14:paraId="117C3CE0"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5226" w:type="dxa"/>
            <w:vMerge/>
          </w:tcPr>
          <w:p w14:paraId="66382946"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bdr w:val="none" w:sz="0" w:space="0" w:color="auto"/>
              </w:rPr>
            </w:pPr>
          </w:p>
        </w:tc>
      </w:tr>
      <w:tr w:rsidR="007838B1" w:rsidRPr="00D74087" w14:paraId="6AAF5FC2" w14:textId="77777777" w:rsidTr="004A18D7">
        <w:trPr>
          <w:trHeight w:val="249"/>
        </w:trPr>
        <w:tc>
          <w:tcPr>
            <w:tcW w:w="3282" w:type="dxa"/>
            <w:shd w:val="clear" w:color="auto" w:fill="auto"/>
          </w:tcPr>
          <w:p w14:paraId="3E9B9265"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lang w:val="fr-CA"/>
              </w:rPr>
            </w:pPr>
            <w:r w:rsidRPr="00D74087">
              <w:rPr>
                <w:rFonts w:asciiTheme="minorHAnsi" w:eastAsia="Arial" w:hAnsiTheme="minorHAnsi" w:cstheme="minorHAnsi"/>
                <w:color w:val="000000"/>
                <w:bdr w:val="none" w:sz="0" w:space="0" w:color="auto"/>
                <w:lang w:val="fr-CA"/>
              </w:rPr>
              <w:t>Gorge irritée</w:t>
            </w:r>
          </w:p>
        </w:tc>
        <w:tc>
          <w:tcPr>
            <w:tcW w:w="642" w:type="dxa"/>
            <w:shd w:val="clear" w:color="auto" w:fill="auto"/>
          </w:tcPr>
          <w:p w14:paraId="714C01F5"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655" w:type="dxa"/>
            <w:shd w:val="clear" w:color="auto" w:fill="auto"/>
          </w:tcPr>
          <w:p w14:paraId="0BF408F8"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5226" w:type="dxa"/>
            <w:vMerge/>
          </w:tcPr>
          <w:p w14:paraId="2C08DA67"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bdr w:val="none" w:sz="0" w:space="0" w:color="auto"/>
              </w:rPr>
            </w:pPr>
          </w:p>
        </w:tc>
      </w:tr>
      <w:tr w:rsidR="007838B1" w:rsidRPr="00D74087" w14:paraId="3E979E71" w14:textId="77777777" w:rsidTr="004A18D7">
        <w:trPr>
          <w:trHeight w:val="240"/>
        </w:trPr>
        <w:tc>
          <w:tcPr>
            <w:tcW w:w="3282" w:type="dxa"/>
            <w:shd w:val="clear" w:color="auto" w:fill="auto"/>
          </w:tcPr>
          <w:p w14:paraId="64F9741C"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lang w:val="fr-CA"/>
              </w:rPr>
            </w:pPr>
            <w:r w:rsidRPr="00D74087">
              <w:rPr>
                <w:rFonts w:asciiTheme="minorHAnsi" w:eastAsia="Arial" w:hAnsiTheme="minorHAnsi" w:cstheme="minorHAnsi"/>
                <w:color w:val="000000"/>
                <w:bdr w:val="none" w:sz="0" w:space="0" w:color="auto"/>
                <w:lang w:val="fr-CA"/>
              </w:rPr>
              <w:t>Mal de tête</w:t>
            </w:r>
          </w:p>
        </w:tc>
        <w:tc>
          <w:tcPr>
            <w:tcW w:w="642" w:type="dxa"/>
            <w:shd w:val="clear" w:color="auto" w:fill="auto"/>
          </w:tcPr>
          <w:p w14:paraId="50E83FD2"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655" w:type="dxa"/>
            <w:shd w:val="clear" w:color="auto" w:fill="auto"/>
          </w:tcPr>
          <w:p w14:paraId="78E53979"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5226" w:type="dxa"/>
            <w:vMerge/>
          </w:tcPr>
          <w:p w14:paraId="0CDABD2A"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bdr w:val="none" w:sz="0" w:space="0" w:color="auto"/>
              </w:rPr>
            </w:pPr>
          </w:p>
        </w:tc>
      </w:tr>
      <w:tr w:rsidR="007838B1" w:rsidRPr="00D74087" w14:paraId="5B2FE5A7" w14:textId="77777777" w:rsidTr="004A18D7">
        <w:trPr>
          <w:trHeight w:val="249"/>
        </w:trPr>
        <w:tc>
          <w:tcPr>
            <w:tcW w:w="3282" w:type="dxa"/>
            <w:shd w:val="clear" w:color="auto" w:fill="auto"/>
          </w:tcPr>
          <w:p w14:paraId="59A63901"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lang w:val="fr-CA"/>
              </w:rPr>
            </w:pPr>
            <w:r w:rsidRPr="00D74087">
              <w:rPr>
                <w:rFonts w:asciiTheme="minorHAnsi" w:eastAsia="Arial" w:hAnsiTheme="minorHAnsi" w:cstheme="minorHAnsi"/>
                <w:color w:val="000000"/>
                <w:bdr w:val="none" w:sz="0" w:space="0" w:color="auto"/>
                <w:lang w:val="fr-CA"/>
              </w:rPr>
              <w:t>Douleurs musculaires</w:t>
            </w:r>
          </w:p>
        </w:tc>
        <w:tc>
          <w:tcPr>
            <w:tcW w:w="642" w:type="dxa"/>
            <w:shd w:val="clear" w:color="auto" w:fill="auto"/>
          </w:tcPr>
          <w:p w14:paraId="58E5C10A"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655" w:type="dxa"/>
            <w:shd w:val="clear" w:color="auto" w:fill="auto"/>
          </w:tcPr>
          <w:p w14:paraId="012B8922"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5226" w:type="dxa"/>
            <w:vMerge/>
          </w:tcPr>
          <w:p w14:paraId="7E38916C"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bdr w:val="none" w:sz="0" w:space="0" w:color="auto"/>
              </w:rPr>
            </w:pPr>
          </w:p>
        </w:tc>
      </w:tr>
      <w:tr w:rsidR="007838B1" w:rsidRPr="00D74087" w14:paraId="7890FD02" w14:textId="77777777" w:rsidTr="004A18D7">
        <w:trPr>
          <w:trHeight w:val="240"/>
        </w:trPr>
        <w:tc>
          <w:tcPr>
            <w:tcW w:w="3282" w:type="dxa"/>
            <w:shd w:val="clear" w:color="auto" w:fill="auto"/>
          </w:tcPr>
          <w:p w14:paraId="578A21FD"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lang w:val="fr-CA"/>
              </w:rPr>
            </w:pPr>
            <w:r w:rsidRPr="00D74087">
              <w:rPr>
                <w:rFonts w:asciiTheme="minorHAnsi" w:eastAsia="Arial" w:hAnsiTheme="minorHAnsi" w:cstheme="minorHAnsi"/>
                <w:color w:val="000000"/>
                <w:bdr w:val="none" w:sz="0" w:space="0" w:color="auto"/>
                <w:lang w:val="fr-CA"/>
              </w:rPr>
              <w:t>Diarrhée</w:t>
            </w:r>
          </w:p>
        </w:tc>
        <w:tc>
          <w:tcPr>
            <w:tcW w:w="642" w:type="dxa"/>
            <w:shd w:val="clear" w:color="auto" w:fill="auto"/>
          </w:tcPr>
          <w:p w14:paraId="6946DD72"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655" w:type="dxa"/>
            <w:shd w:val="clear" w:color="auto" w:fill="auto"/>
          </w:tcPr>
          <w:p w14:paraId="5EAA45E3"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5226" w:type="dxa"/>
            <w:vMerge/>
          </w:tcPr>
          <w:p w14:paraId="45480FBF"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bdr w:val="none" w:sz="0" w:space="0" w:color="auto"/>
              </w:rPr>
            </w:pPr>
          </w:p>
        </w:tc>
      </w:tr>
      <w:tr w:rsidR="007838B1" w:rsidRPr="00D74087" w14:paraId="00C6D40B" w14:textId="77777777" w:rsidTr="004A18D7">
        <w:trPr>
          <w:trHeight w:val="249"/>
        </w:trPr>
        <w:tc>
          <w:tcPr>
            <w:tcW w:w="3282" w:type="dxa"/>
            <w:shd w:val="clear" w:color="auto" w:fill="auto"/>
          </w:tcPr>
          <w:p w14:paraId="6D4721C5"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lang w:val="fr-CA"/>
              </w:rPr>
            </w:pPr>
            <w:r w:rsidRPr="00D74087">
              <w:rPr>
                <w:rFonts w:asciiTheme="minorHAnsi" w:eastAsia="Arial" w:hAnsiTheme="minorHAnsi" w:cstheme="minorHAnsi"/>
                <w:color w:val="000000"/>
                <w:bdr w:val="none" w:sz="0" w:space="0" w:color="auto"/>
                <w:lang w:val="fr-CA"/>
              </w:rPr>
              <w:t>Éternuements</w:t>
            </w:r>
          </w:p>
        </w:tc>
        <w:tc>
          <w:tcPr>
            <w:tcW w:w="642" w:type="dxa"/>
            <w:shd w:val="clear" w:color="auto" w:fill="auto"/>
          </w:tcPr>
          <w:p w14:paraId="5CE78012"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655" w:type="dxa"/>
            <w:shd w:val="clear" w:color="auto" w:fill="auto"/>
          </w:tcPr>
          <w:p w14:paraId="382915F8"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5226" w:type="dxa"/>
            <w:vMerge/>
          </w:tcPr>
          <w:p w14:paraId="1B3CA65C"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bdr w:val="none" w:sz="0" w:space="0" w:color="auto"/>
              </w:rPr>
            </w:pPr>
          </w:p>
        </w:tc>
      </w:tr>
      <w:tr w:rsidR="007838B1" w:rsidRPr="003B0334" w14:paraId="22DE2020" w14:textId="77777777" w:rsidTr="004A18D7">
        <w:trPr>
          <w:trHeight w:val="249"/>
        </w:trPr>
        <w:tc>
          <w:tcPr>
            <w:tcW w:w="9805" w:type="dxa"/>
            <w:gridSpan w:val="4"/>
            <w:shd w:val="clear" w:color="auto" w:fill="000000"/>
          </w:tcPr>
          <w:p w14:paraId="66C15B72"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bdr w:val="none" w:sz="0" w:space="0" w:color="auto"/>
              </w:rPr>
            </w:pPr>
            <w:r w:rsidRPr="00D74087">
              <w:rPr>
                <w:rFonts w:asciiTheme="minorHAnsi" w:eastAsia="Arial" w:hAnsiTheme="minorHAnsi" w:cstheme="minorHAnsi"/>
                <w:b/>
                <w:color w:val="000000"/>
                <w:bdr w:val="none" w:sz="0" w:space="0" w:color="auto"/>
              </w:rPr>
              <w:lastRenderedPageBreak/>
              <w:t>Considérations supplémentaires sur la quarantaine</w:t>
            </w:r>
          </w:p>
        </w:tc>
      </w:tr>
      <w:tr w:rsidR="007838B1" w:rsidRPr="003B0334" w14:paraId="4774EC59" w14:textId="77777777" w:rsidTr="004A18D7">
        <w:trPr>
          <w:trHeight w:val="980"/>
        </w:trPr>
        <w:tc>
          <w:tcPr>
            <w:tcW w:w="3282" w:type="dxa"/>
            <w:shd w:val="clear" w:color="auto" w:fill="auto"/>
          </w:tcPr>
          <w:p w14:paraId="3E83264B"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bdr w:val="none" w:sz="0" w:space="0" w:color="auto"/>
              </w:rPr>
            </w:pPr>
            <w:r w:rsidRPr="00D74087">
              <w:rPr>
                <w:rFonts w:asciiTheme="minorHAnsi" w:eastAsia="Arial" w:hAnsiTheme="minorHAnsi" w:cstheme="minorHAnsi"/>
                <w:color w:val="000000"/>
                <w:bdr w:val="none" w:sz="0" w:space="0" w:color="auto"/>
              </w:rPr>
              <w:t>Avez-vous été en contact avec une personne qui présente des symptômes clés de la COVID-19 au cours des 14 derniers jours ?</w:t>
            </w:r>
          </w:p>
        </w:tc>
        <w:tc>
          <w:tcPr>
            <w:tcW w:w="642" w:type="dxa"/>
            <w:shd w:val="clear" w:color="auto" w:fill="auto"/>
          </w:tcPr>
          <w:p w14:paraId="4860EDB4"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655" w:type="dxa"/>
            <w:shd w:val="clear" w:color="auto" w:fill="auto"/>
          </w:tcPr>
          <w:p w14:paraId="498BDFCB"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bdr w:val="none" w:sz="0" w:space="0" w:color="auto"/>
              </w:rPr>
            </w:pPr>
          </w:p>
        </w:tc>
        <w:tc>
          <w:tcPr>
            <w:tcW w:w="5226" w:type="dxa"/>
            <w:shd w:val="clear" w:color="auto" w:fill="auto"/>
          </w:tcPr>
          <w:p w14:paraId="16153A94" w14:textId="77777777" w:rsidR="007838B1" w:rsidRPr="00D74087" w:rsidRDefault="007838B1" w:rsidP="004A18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bdr w:val="none" w:sz="0" w:space="0" w:color="auto"/>
              </w:rPr>
            </w:pPr>
            <w:r w:rsidRPr="00D74087">
              <w:rPr>
                <w:rFonts w:asciiTheme="minorHAnsi" w:eastAsia="Arial" w:hAnsiTheme="minorHAnsi" w:cstheme="minorHAnsi"/>
                <w:bCs/>
                <w:noProof/>
                <w:color w:val="000000"/>
                <w:bdr w:val="none" w:sz="0" w:space="0" w:color="auto"/>
              </w:rPr>
              <w:t>Si oui, mettre en quarantaine pendant 14 jours depuis le temps de contact, et si des symptômes se développent, suivre les instructions ci-dessus.</w:t>
            </w:r>
          </w:p>
        </w:tc>
      </w:tr>
    </w:tbl>
    <w:p w14:paraId="6B9BEF17" w14:textId="77777777" w:rsidR="007838B1" w:rsidRPr="00D74087"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bdr w:val="none" w:sz="0" w:space="0" w:color="auto"/>
          <w:lang w:val="fr-FR"/>
        </w:rPr>
      </w:pPr>
    </w:p>
    <w:p w14:paraId="5830409D" w14:textId="77777777" w:rsidR="007838B1" w:rsidRPr="00D74087" w:rsidRDefault="007838B1" w:rsidP="007838B1">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bdr w:val="none" w:sz="0" w:space="0" w:color="auto"/>
          <w:lang w:val="fr-FR"/>
        </w:rPr>
      </w:pPr>
      <w:r w:rsidRPr="00D74087">
        <w:rPr>
          <w:rFonts w:asciiTheme="minorHAnsi" w:eastAsia="Arial" w:hAnsiTheme="minorHAnsi" w:cstheme="minorHAnsi"/>
          <w:b/>
          <w:bCs/>
          <w:color w:val="000000"/>
          <w:bdr w:val="none" w:sz="0" w:space="0" w:color="auto"/>
          <w:lang w:val="fr-FR"/>
        </w:rPr>
        <w:t>Les employés peuvent retourner dans les conditions suivantes :</w:t>
      </w:r>
    </w:p>
    <w:p w14:paraId="4E2B993B" w14:textId="77777777" w:rsidR="007838B1" w:rsidRPr="00D74087" w:rsidRDefault="007838B1" w:rsidP="007838B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bdr w:val="none" w:sz="0" w:space="0" w:color="auto"/>
          <w:lang w:val="fr-FR"/>
        </w:rPr>
      </w:pPr>
      <w:r w:rsidRPr="00D74087">
        <w:rPr>
          <w:rFonts w:asciiTheme="minorHAnsi" w:eastAsia="Arial" w:hAnsiTheme="minorHAnsi" w:cstheme="minorHAnsi"/>
          <w:color w:val="000000"/>
          <w:position w:val="-1"/>
          <w:bdr w:val="none" w:sz="0" w:space="0" w:color="auto"/>
          <w:lang w:val="fr-FR"/>
        </w:rPr>
        <w:t>La période quarantaine / auto-isolement est terminée.</w:t>
      </w:r>
    </w:p>
    <w:p w14:paraId="79A2503C" w14:textId="77777777" w:rsidR="007838B1" w:rsidRPr="00D74087" w:rsidRDefault="007838B1" w:rsidP="007838B1">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bdr w:val="none" w:sz="0" w:space="0" w:color="auto"/>
          <w:lang w:val="fr-FR"/>
        </w:rPr>
      </w:pPr>
      <w:r w:rsidRPr="00D74087">
        <w:rPr>
          <w:rFonts w:asciiTheme="minorHAnsi" w:eastAsia="Arial" w:hAnsiTheme="minorHAnsi" w:cstheme="minorHAnsi"/>
          <w:b/>
          <w:bCs/>
          <w:color w:val="000000"/>
          <w:position w:val="-1"/>
          <w:bdr w:val="none" w:sz="0" w:space="0" w:color="auto"/>
          <w:lang w:val="fr-FR"/>
        </w:rPr>
        <w:t>ET</w:t>
      </w:r>
    </w:p>
    <w:p w14:paraId="62ED0BE6" w14:textId="77777777" w:rsidR="007838B1" w:rsidRPr="00D74087" w:rsidRDefault="007838B1" w:rsidP="007838B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bdr w:val="none" w:sz="0" w:space="0" w:color="auto"/>
          <w:lang w:val="fr-FR"/>
        </w:rPr>
      </w:pPr>
      <w:r w:rsidRPr="00D74087">
        <w:rPr>
          <w:rFonts w:asciiTheme="minorHAnsi" w:eastAsia="Arial" w:hAnsiTheme="minorHAnsi" w:cstheme="minorHAnsi"/>
          <w:color w:val="000000"/>
          <w:position w:val="-1"/>
          <w:bdr w:val="none" w:sz="0" w:space="0" w:color="auto"/>
          <w:lang w:val="fr-FR"/>
        </w:rPr>
        <w:t>La température a été &lt;38</w:t>
      </w:r>
      <w:r w:rsidRPr="00D74087">
        <w:rPr>
          <w:rFonts w:asciiTheme="minorHAnsi" w:eastAsia="Arial" w:hAnsiTheme="minorHAnsi" w:cstheme="minorHAnsi"/>
          <w:color w:val="000000"/>
          <w:position w:val="-1"/>
          <w:bdr w:val="none" w:sz="0" w:space="0" w:color="auto"/>
          <w:vertAlign w:val="superscript"/>
          <w:lang w:val="fr-CA"/>
        </w:rPr>
        <w:t>o</w:t>
      </w:r>
      <w:r w:rsidRPr="00D74087">
        <w:rPr>
          <w:rFonts w:asciiTheme="minorHAnsi" w:eastAsia="Arial" w:hAnsiTheme="minorHAnsi" w:cstheme="minorHAnsi"/>
          <w:color w:val="000000"/>
          <w:position w:val="-1"/>
          <w:bdr w:val="none" w:sz="0" w:space="0" w:color="auto"/>
          <w:lang w:val="fr-CA"/>
        </w:rPr>
        <w:t>C</w:t>
      </w:r>
      <w:r w:rsidRPr="00D74087" w:rsidDel="00882426">
        <w:rPr>
          <w:rFonts w:asciiTheme="minorHAnsi" w:eastAsia="Arial" w:hAnsiTheme="minorHAnsi" w:cstheme="minorHAnsi"/>
          <w:color w:val="000000"/>
          <w:position w:val="-1"/>
          <w:bdr w:val="none" w:sz="0" w:space="0" w:color="auto"/>
          <w:lang w:val="fr-FR"/>
        </w:rPr>
        <w:t xml:space="preserve"> </w:t>
      </w:r>
      <w:r w:rsidRPr="00D74087">
        <w:rPr>
          <w:rFonts w:asciiTheme="minorHAnsi" w:eastAsia="Arial" w:hAnsiTheme="minorHAnsi" w:cstheme="minorHAnsi"/>
          <w:color w:val="000000"/>
          <w:position w:val="-1"/>
          <w:bdr w:val="none" w:sz="0" w:space="0" w:color="auto"/>
          <w:lang w:val="fr-FR"/>
        </w:rPr>
        <w:t>pendant au moins 72 heures avant de retourner sur le lieu de travail (c'est-à-dire trois jours complets sans fièvre sans utiliser de médicament qui réduit la fièvre). La température continuera d'être surveillée avec le reste de la main-d'œuvre.</w:t>
      </w:r>
    </w:p>
    <w:p w14:paraId="3AEE6B5E" w14:textId="77777777" w:rsidR="007838B1" w:rsidRPr="00D74087" w:rsidRDefault="007838B1" w:rsidP="007838B1">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bdr w:val="none" w:sz="0" w:space="0" w:color="auto"/>
          <w:lang w:val="fr-FR"/>
        </w:rPr>
      </w:pPr>
      <w:r w:rsidRPr="00D74087">
        <w:rPr>
          <w:rFonts w:asciiTheme="minorHAnsi" w:eastAsia="Arial" w:hAnsiTheme="minorHAnsi" w:cstheme="minorHAnsi"/>
          <w:b/>
          <w:bCs/>
          <w:color w:val="000000"/>
          <w:position w:val="-1"/>
          <w:bdr w:val="none" w:sz="0" w:space="0" w:color="auto"/>
          <w:lang w:val="fr-FR"/>
        </w:rPr>
        <w:t>ET</w:t>
      </w:r>
    </w:p>
    <w:p w14:paraId="6799D5CE" w14:textId="77777777" w:rsidR="007838B1" w:rsidRPr="00D74087" w:rsidRDefault="007838B1" w:rsidP="007838B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bdr w:val="none" w:sz="0" w:space="0" w:color="auto"/>
          <w:lang w:val="fr-FR"/>
        </w:rPr>
      </w:pPr>
      <w:r w:rsidRPr="00D74087">
        <w:rPr>
          <w:rFonts w:asciiTheme="minorHAnsi" w:eastAsia="Arial" w:hAnsiTheme="minorHAnsi" w:cstheme="minorHAnsi"/>
          <w:color w:val="000000"/>
          <w:position w:val="-1"/>
          <w:bdr w:val="none" w:sz="0" w:space="0" w:color="auto"/>
          <w:lang w:val="fr-FR"/>
        </w:rPr>
        <w:t>d'autres symptômes se sont améliorés (exemple : la toux ou l’essoufflement se sont améliorés).</w:t>
      </w:r>
    </w:p>
    <w:p w14:paraId="13AC25D1" w14:textId="77777777" w:rsidR="007838B1" w:rsidRPr="00D74087" w:rsidRDefault="007838B1" w:rsidP="007838B1">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bdr w:val="none" w:sz="0" w:space="0" w:color="auto"/>
          <w:lang w:val="fr-FR"/>
        </w:rPr>
      </w:pPr>
      <w:r w:rsidRPr="00D74087">
        <w:rPr>
          <w:rFonts w:asciiTheme="minorHAnsi" w:eastAsia="Arial" w:hAnsiTheme="minorHAnsi" w:cstheme="minorHAnsi"/>
          <w:b/>
          <w:bCs/>
          <w:color w:val="000000"/>
          <w:position w:val="-1"/>
          <w:bdr w:val="none" w:sz="0" w:space="0" w:color="auto"/>
          <w:lang w:val="fr-FR"/>
        </w:rPr>
        <w:t>ET</w:t>
      </w:r>
    </w:p>
    <w:p w14:paraId="4E337E91" w14:textId="77777777" w:rsidR="007838B1" w:rsidRPr="00D74087" w:rsidRDefault="007838B1" w:rsidP="007838B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bdr w:val="none" w:sz="0" w:space="0" w:color="auto"/>
          <w:lang w:val="fr-FR"/>
        </w:rPr>
      </w:pPr>
      <w:r w:rsidRPr="00A6070F">
        <w:rPr>
          <w:rFonts w:asciiTheme="minorHAnsi" w:eastAsia="Arial" w:hAnsiTheme="minorHAnsi" w:cstheme="minorHAnsi"/>
          <w:color w:val="000000"/>
          <w:position w:val="-1"/>
          <w:bdr w:val="none" w:sz="0" w:space="0" w:color="auto"/>
          <w:lang w:val="fr-FR"/>
        </w:rPr>
        <w:t>La réponse à la considération supplémentaire de quarantaine est Non.</w:t>
      </w:r>
    </w:p>
    <w:p w14:paraId="6E79B685" w14:textId="77777777" w:rsidR="003B77B4" w:rsidRPr="007838B1" w:rsidRDefault="003B77B4">
      <w:pPr>
        <w:rPr>
          <w:lang w:val="fr-FR"/>
        </w:rPr>
      </w:pPr>
    </w:p>
    <w:sectPr w:rsidR="003B77B4" w:rsidRPr="007838B1" w:rsidSect="00C97B1D">
      <w:pgSz w:w="11900" w:h="16840"/>
      <w:pgMar w:top="1418" w:right="1418" w:bottom="1418" w:left="1418" w:header="113"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7B49F" w14:textId="77777777" w:rsidR="00E32CCB" w:rsidRDefault="00E32CCB" w:rsidP="007838B1">
      <w:r>
        <w:separator/>
      </w:r>
    </w:p>
  </w:endnote>
  <w:endnote w:type="continuationSeparator" w:id="0">
    <w:p w14:paraId="6ADAE2E9" w14:textId="77777777" w:rsidR="00E32CCB" w:rsidRDefault="00E32CCB" w:rsidP="0078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81007" w14:textId="77777777" w:rsidR="00E32CCB" w:rsidRDefault="00E32CCB" w:rsidP="007838B1">
      <w:r>
        <w:separator/>
      </w:r>
    </w:p>
  </w:footnote>
  <w:footnote w:type="continuationSeparator" w:id="0">
    <w:p w14:paraId="4AAEE3AC" w14:textId="77777777" w:rsidR="00E32CCB" w:rsidRDefault="00E32CCB" w:rsidP="007838B1">
      <w:r>
        <w:continuationSeparator/>
      </w:r>
    </w:p>
  </w:footnote>
  <w:footnote w:id="1">
    <w:p w14:paraId="288B70FF" w14:textId="77777777" w:rsidR="007838B1" w:rsidRPr="00C97B1D" w:rsidRDefault="007838B1" w:rsidP="007838B1">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 xml:space="preserve">Les exigences des </w:t>
      </w:r>
      <w:r>
        <w:rPr>
          <w:rFonts w:ascii="Calibri" w:hAnsi="Calibri" w:cs="Calibri"/>
          <w:i/>
          <w:sz w:val="16"/>
          <w:lang w:val="fr-MA"/>
        </w:rPr>
        <w:t>Prestataire</w:t>
      </w:r>
      <w:r w:rsidRPr="00C97B1D">
        <w:rPr>
          <w:rFonts w:ascii="Calibri" w:hAnsi="Calibri" w:cs="Calibri"/>
          <w:i/>
          <w:sz w:val="16"/>
          <w:lang w:val="fr-MA"/>
        </w:rPr>
        <w:t xml:space="preserve">s s'appliquent aux organisations sous contrat avec le MCA (quelle que soit leur taille) qui offrent des services dans un pays partenaire du MCC. Cela ne s'applique pas aux (a) activités d'un </w:t>
      </w:r>
      <w:r>
        <w:rPr>
          <w:rFonts w:ascii="Calibri" w:hAnsi="Calibri" w:cs="Calibri"/>
          <w:i/>
          <w:sz w:val="16"/>
          <w:lang w:val="fr-MA"/>
        </w:rPr>
        <w:t>Prestataire</w:t>
      </w:r>
      <w:r w:rsidRPr="00C97B1D">
        <w:rPr>
          <w:rFonts w:ascii="Calibri" w:hAnsi="Calibri" w:cs="Calibri"/>
          <w:i/>
          <w:sz w:val="16"/>
          <w:lang w:val="fr-MA"/>
        </w:rPr>
        <w:t xml:space="preserve"> en dehors de ses obligations contractuelles avec le MCA dans un pays partenaire du MCC; (b) personnes recrutées sous contrats de services personnels ou (c) organisations travaillant dans le cadre d'accords avec les MCA qui n'impliquent pas de frais de service (par exemple, protocoles d'accord, accords de coopération, accords d'entité d'exécution).</w:t>
      </w:r>
    </w:p>
  </w:footnote>
  <w:footnote w:id="2">
    <w:p w14:paraId="087AA4D5" w14:textId="77777777" w:rsidR="007838B1" w:rsidRPr="00C97B1D" w:rsidRDefault="007838B1" w:rsidP="007838B1">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Les normes de performance SFI (IFC) 2 et 4 comprennent des exigences en matière de santé et de sécurité pour protéger la main-d'œuvre et le public.</w:t>
      </w:r>
    </w:p>
  </w:footnote>
  <w:footnote w:id="3">
    <w:p w14:paraId="641229B6" w14:textId="77777777" w:rsidR="007838B1" w:rsidRPr="00C97B1D" w:rsidRDefault="007838B1" w:rsidP="007838B1">
      <w:pPr>
        <w:pStyle w:val="FootnoteText"/>
        <w:ind w:hanging="2"/>
        <w:rPr>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document identifie les exigences minimales du plan d'atténuation des risques auxquelles les prestataires doivent répondre. Sur la base d'autres directives nationales, des directives du siège social et des conditions locales, les éléments du plan pourraient excéder ces exigences minimales</w:t>
      </w:r>
    </w:p>
  </w:footnote>
  <w:footnote w:id="4">
    <w:p w14:paraId="27D71D03" w14:textId="77777777" w:rsidR="007838B1" w:rsidRPr="00C97B1D" w:rsidRDefault="007838B1" w:rsidP="007838B1">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Les « surfaces fréquemment touchées » peuvent être rencontrées dans les structures (y compris les bureaux, les portes, les toilettes, les vestiaires, les cantines, les zones de préparation des repas, les lieux de pause, les boîtes de réclamation, les boîtes à suggestions, les escaliers, les échafaudages, les rampes, les outils, les seaux, les brouettes et autres équipements) doivent être nettoyé régulièrement de même que les véhicules et l'équipement de construction (y compris l'intérieur des véhicules de travail et l'équipement lourd, les poignées, les boutons, les leviers, les ceintures de sécurité) et les outils manuels et électriques (les outils électriques doivent être débranchés avant la désinfection). Nul ne peut utiliser des outils ou du matériel qui auraient été utilisés par une autre personne sans avoir été préalablement désinfectés.</w:t>
      </w:r>
    </w:p>
    <w:p w14:paraId="0280B32B" w14:textId="77777777" w:rsidR="007838B1" w:rsidRPr="00C97B1D" w:rsidRDefault="007838B1" w:rsidP="007838B1">
      <w:pPr>
        <w:pStyle w:val="FootnoteText"/>
        <w:ind w:hanging="2"/>
        <w:rPr>
          <w:rFonts w:ascii="Calibri" w:hAnsi="Calibri" w:cs="Calibri"/>
          <w:i/>
          <w:sz w:val="16"/>
          <w:lang w:val="fr-MA"/>
        </w:rPr>
      </w:pPr>
    </w:p>
  </w:footnote>
  <w:footnote w:id="5">
    <w:p w14:paraId="1E661924" w14:textId="77777777" w:rsidR="007838B1" w:rsidRPr="00C97B1D" w:rsidRDefault="007838B1" w:rsidP="007838B1">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Désinfection des surfaces non poreuses : (a) Si une surface est visiblement sale, nettoyez-la d'abord avec de l'eau et du savon ; (b) utilisez soit une solution diluée d'eau de Javel non expirée (1 part d'eau de Javel pour 60 parts d'eau), une solution d'alcool contenant au moins 70% d'alcool et / ou une solution recommandée par le gouvernement pour une utilisation contre la COVID-19 ; (c) après l'application, prévoir 2 minutes de temps de contact avant d'essuyer ou laisser sécher à l'air (sans essuyer). REMARQUE : NE JAMAIS mélanger de javellisant domestique avec de l'ammoniaque ou un autre nettoyant.</w:t>
      </w:r>
    </w:p>
  </w:footnote>
  <w:footnote w:id="6">
    <w:p w14:paraId="4DDF4D7A" w14:textId="77777777" w:rsidR="007838B1" w:rsidRPr="00C97B1D" w:rsidRDefault="007838B1" w:rsidP="007838B1">
      <w:pPr>
        <w:pStyle w:val="FootnoteText"/>
        <w:ind w:hanging="2"/>
        <w:rPr>
          <w:rFonts w:ascii="Calibri" w:hAnsi="Calibri" w:cs="Calibri"/>
          <w:i/>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matériel est extrait de l'Organisation mondiale de la santé, et du Center for Disease Control (Centre du contrôle des maladies) des États-Unis. Les entreprises devraient consulter leurs propres médecins et suivre les réglementations et normes nationales.</w:t>
      </w:r>
    </w:p>
  </w:footnote>
  <w:footnote w:id="7">
    <w:p w14:paraId="0AAC122C" w14:textId="77777777" w:rsidR="007838B1" w:rsidRPr="00C97B1D" w:rsidRDefault="007838B1" w:rsidP="007838B1">
      <w:pPr>
        <w:pStyle w:val="FootnoteText"/>
        <w:ind w:hanging="2"/>
        <w:rPr>
          <w:lang w:val="fr-M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E2A"/>
    <w:multiLevelType w:val="hybridMultilevel"/>
    <w:tmpl w:val="C66CA208"/>
    <w:lvl w:ilvl="0" w:tplc="BF48D5AA">
      <w:start w:val="1"/>
      <w:numFmt w:val="bullet"/>
      <w:lvlText w:val=""/>
      <w:lvlJc w:val="left"/>
      <w:pPr>
        <w:ind w:left="720" w:hanging="360"/>
      </w:pPr>
      <w:rPr>
        <w:rFonts w:ascii="Wingdings" w:hAnsi="Wingdings" w:hint="default"/>
      </w:rPr>
    </w:lvl>
    <w:lvl w:ilvl="1" w:tplc="7ADA89D6">
      <w:start w:val="1"/>
      <w:numFmt w:val="bullet"/>
      <w:lvlText w:val="o"/>
      <w:lvlJc w:val="left"/>
      <w:pPr>
        <w:ind w:left="1440" w:hanging="360"/>
      </w:pPr>
      <w:rPr>
        <w:rFonts w:ascii="Courier New" w:hAnsi="Courier New" w:hint="default"/>
      </w:rPr>
    </w:lvl>
    <w:lvl w:ilvl="2" w:tplc="39F26868">
      <w:start w:val="1"/>
      <w:numFmt w:val="bullet"/>
      <w:lvlText w:val=""/>
      <w:lvlJc w:val="left"/>
      <w:pPr>
        <w:ind w:left="2160" w:hanging="360"/>
      </w:pPr>
      <w:rPr>
        <w:rFonts w:ascii="Wingdings" w:hAnsi="Wingdings" w:hint="default"/>
      </w:rPr>
    </w:lvl>
    <w:lvl w:ilvl="3" w:tplc="CF66F44E">
      <w:start w:val="1"/>
      <w:numFmt w:val="bullet"/>
      <w:lvlText w:val=""/>
      <w:lvlJc w:val="left"/>
      <w:pPr>
        <w:ind w:left="2880" w:hanging="360"/>
      </w:pPr>
      <w:rPr>
        <w:rFonts w:ascii="Symbol" w:hAnsi="Symbol" w:hint="default"/>
      </w:rPr>
    </w:lvl>
    <w:lvl w:ilvl="4" w:tplc="19B23BE0">
      <w:start w:val="1"/>
      <w:numFmt w:val="bullet"/>
      <w:lvlText w:val="o"/>
      <w:lvlJc w:val="left"/>
      <w:pPr>
        <w:ind w:left="3600" w:hanging="360"/>
      </w:pPr>
      <w:rPr>
        <w:rFonts w:ascii="Courier New" w:hAnsi="Courier New" w:hint="default"/>
      </w:rPr>
    </w:lvl>
    <w:lvl w:ilvl="5" w:tplc="66D0D342">
      <w:start w:val="1"/>
      <w:numFmt w:val="bullet"/>
      <w:lvlText w:val=""/>
      <w:lvlJc w:val="left"/>
      <w:pPr>
        <w:ind w:left="4320" w:hanging="360"/>
      </w:pPr>
      <w:rPr>
        <w:rFonts w:ascii="Wingdings" w:hAnsi="Wingdings" w:hint="default"/>
      </w:rPr>
    </w:lvl>
    <w:lvl w:ilvl="6" w:tplc="22149E22">
      <w:start w:val="1"/>
      <w:numFmt w:val="bullet"/>
      <w:lvlText w:val=""/>
      <w:lvlJc w:val="left"/>
      <w:pPr>
        <w:ind w:left="5040" w:hanging="360"/>
      </w:pPr>
      <w:rPr>
        <w:rFonts w:ascii="Symbol" w:hAnsi="Symbol" w:hint="default"/>
      </w:rPr>
    </w:lvl>
    <w:lvl w:ilvl="7" w:tplc="E9FADA4A">
      <w:start w:val="1"/>
      <w:numFmt w:val="bullet"/>
      <w:lvlText w:val="o"/>
      <w:lvlJc w:val="left"/>
      <w:pPr>
        <w:ind w:left="5760" w:hanging="360"/>
      </w:pPr>
      <w:rPr>
        <w:rFonts w:ascii="Courier New" w:hAnsi="Courier New" w:hint="default"/>
      </w:rPr>
    </w:lvl>
    <w:lvl w:ilvl="8" w:tplc="C234CF96">
      <w:start w:val="1"/>
      <w:numFmt w:val="bullet"/>
      <w:lvlText w:val=""/>
      <w:lvlJc w:val="left"/>
      <w:pPr>
        <w:ind w:left="6480" w:hanging="360"/>
      </w:pPr>
      <w:rPr>
        <w:rFonts w:ascii="Wingdings" w:hAnsi="Wingdings" w:hint="default"/>
      </w:rPr>
    </w:lvl>
  </w:abstractNum>
  <w:abstractNum w:abstractNumId="1" w15:restartNumberingAfterBreak="0">
    <w:nsid w:val="167007CE"/>
    <w:multiLevelType w:val="hybridMultilevel"/>
    <w:tmpl w:val="8F40FF1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1FAF2AAF"/>
    <w:multiLevelType w:val="hybridMultilevel"/>
    <w:tmpl w:val="77E05196"/>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0727E7C"/>
    <w:multiLevelType w:val="hybridMultilevel"/>
    <w:tmpl w:val="5DC6DEBE"/>
    <w:lvl w:ilvl="0" w:tplc="B0F4FCB6">
      <w:start w:val="3"/>
      <w:numFmt w:val="bullet"/>
      <w:lvlText w:val=""/>
      <w:lvlJc w:val="left"/>
      <w:pPr>
        <w:ind w:left="720" w:hanging="360"/>
      </w:pPr>
      <w:rPr>
        <w:rFonts w:ascii="Symbol" w:eastAsia="MS Mincho"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F55BE"/>
    <w:multiLevelType w:val="hybridMultilevel"/>
    <w:tmpl w:val="7A0A7324"/>
    <w:lvl w:ilvl="0" w:tplc="84B0F1D2">
      <w:start w:val="1"/>
      <w:numFmt w:val="decimal"/>
      <w:lvlText w:val="%1."/>
      <w:lvlJc w:val="left"/>
      <w:pPr>
        <w:ind w:left="770" w:hanging="41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73B8D"/>
    <w:multiLevelType w:val="hybridMultilevel"/>
    <w:tmpl w:val="8EB8BA9C"/>
    <w:lvl w:ilvl="0" w:tplc="7ADA89D6">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5A20FE"/>
    <w:multiLevelType w:val="hybridMultilevel"/>
    <w:tmpl w:val="F6D83CC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C243D23"/>
    <w:multiLevelType w:val="hybridMultilevel"/>
    <w:tmpl w:val="719CEC88"/>
    <w:lvl w:ilvl="0" w:tplc="B9DCC5D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D0206"/>
    <w:multiLevelType w:val="hybridMultilevel"/>
    <w:tmpl w:val="93302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1F4E9B"/>
    <w:multiLevelType w:val="hybridMultilevel"/>
    <w:tmpl w:val="D084ED34"/>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0" w15:restartNumberingAfterBreak="0">
    <w:nsid w:val="708A2E15"/>
    <w:multiLevelType w:val="hybridMultilevel"/>
    <w:tmpl w:val="0994D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B13EE0"/>
    <w:multiLevelType w:val="hybridMultilevel"/>
    <w:tmpl w:val="ACF84424"/>
    <w:lvl w:ilvl="0" w:tplc="380C0005">
      <w:start w:val="1"/>
      <w:numFmt w:val="bullet"/>
      <w:lvlText w:val=""/>
      <w:lvlJc w:val="left"/>
      <w:pPr>
        <w:ind w:left="718" w:hanging="360"/>
      </w:pPr>
      <w:rPr>
        <w:rFonts w:ascii="Wingdings" w:hAnsi="Wingdings" w:hint="default"/>
      </w:rPr>
    </w:lvl>
    <w:lvl w:ilvl="1" w:tplc="380C0003" w:tentative="1">
      <w:start w:val="1"/>
      <w:numFmt w:val="bullet"/>
      <w:lvlText w:val="o"/>
      <w:lvlJc w:val="left"/>
      <w:pPr>
        <w:ind w:left="1438" w:hanging="360"/>
      </w:pPr>
      <w:rPr>
        <w:rFonts w:ascii="Courier New" w:hAnsi="Courier New" w:cs="Courier New" w:hint="default"/>
      </w:rPr>
    </w:lvl>
    <w:lvl w:ilvl="2" w:tplc="380C0005" w:tentative="1">
      <w:start w:val="1"/>
      <w:numFmt w:val="bullet"/>
      <w:lvlText w:val=""/>
      <w:lvlJc w:val="left"/>
      <w:pPr>
        <w:ind w:left="2158" w:hanging="360"/>
      </w:pPr>
      <w:rPr>
        <w:rFonts w:ascii="Wingdings" w:hAnsi="Wingdings" w:hint="default"/>
      </w:rPr>
    </w:lvl>
    <w:lvl w:ilvl="3" w:tplc="380C0001" w:tentative="1">
      <w:start w:val="1"/>
      <w:numFmt w:val="bullet"/>
      <w:lvlText w:val=""/>
      <w:lvlJc w:val="left"/>
      <w:pPr>
        <w:ind w:left="2878" w:hanging="360"/>
      </w:pPr>
      <w:rPr>
        <w:rFonts w:ascii="Symbol" w:hAnsi="Symbol" w:hint="default"/>
      </w:rPr>
    </w:lvl>
    <w:lvl w:ilvl="4" w:tplc="380C0003" w:tentative="1">
      <w:start w:val="1"/>
      <w:numFmt w:val="bullet"/>
      <w:lvlText w:val="o"/>
      <w:lvlJc w:val="left"/>
      <w:pPr>
        <w:ind w:left="3598" w:hanging="360"/>
      </w:pPr>
      <w:rPr>
        <w:rFonts w:ascii="Courier New" w:hAnsi="Courier New" w:cs="Courier New" w:hint="default"/>
      </w:rPr>
    </w:lvl>
    <w:lvl w:ilvl="5" w:tplc="380C0005" w:tentative="1">
      <w:start w:val="1"/>
      <w:numFmt w:val="bullet"/>
      <w:lvlText w:val=""/>
      <w:lvlJc w:val="left"/>
      <w:pPr>
        <w:ind w:left="4318" w:hanging="360"/>
      </w:pPr>
      <w:rPr>
        <w:rFonts w:ascii="Wingdings" w:hAnsi="Wingdings" w:hint="default"/>
      </w:rPr>
    </w:lvl>
    <w:lvl w:ilvl="6" w:tplc="380C0001" w:tentative="1">
      <w:start w:val="1"/>
      <w:numFmt w:val="bullet"/>
      <w:lvlText w:val=""/>
      <w:lvlJc w:val="left"/>
      <w:pPr>
        <w:ind w:left="5038" w:hanging="360"/>
      </w:pPr>
      <w:rPr>
        <w:rFonts w:ascii="Symbol" w:hAnsi="Symbol" w:hint="default"/>
      </w:rPr>
    </w:lvl>
    <w:lvl w:ilvl="7" w:tplc="380C0003" w:tentative="1">
      <w:start w:val="1"/>
      <w:numFmt w:val="bullet"/>
      <w:lvlText w:val="o"/>
      <w:lvlJc w:val="left"/>
      <w:pPr>
        <w:ind w:left="5758" w:hanging="360"/>
      </w:pPr>
      <w:rPr>
        <w:rFonts w:ascii="Courier New" w:hAnsi="Courier New" w:cs="Courier New" w:hint="default"/>
      </w:rPr>
    </w:lvl>
    <w:lvl w:ilvl="8" w:tplc="380C0005" w:tentative="1">
      <w:start w:val="1"/>
      <w:numFmt w:val="bullet"/>
      <w:lvlText w:val=""/>
      <w:lvlJc w:val="left"/>
      <w:pPr>
        <w:ind w:left="6478" w:hanging="360"/>
      </w:pPr>
      <w:rPr>
        <w:rFonts w:ascii="Wingdings" w:hAnsi="Wingdings" w:hint="default"/>
      </w:rPr>
    </w:lvl>
  </w:abstractNum>
  <w:abstractNum w:abstractNumId="12" w15:restartNumberingAfterBreak="0">
    <w:nsid w:val="7A862CB5"/>
    <w:multiLevelType w:val="hybridMultilevel"/>
    <w:tmpl w:val="02E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905EB"/>
    <w:multiLevelType w:val="hybridMultilevel"/>
    <w:tmpl w:val="FFFFFFFF"/>
    <w:lvl w:ilvl="0" w:tplc="7722CF82">
      <w:start w:val="1"/>
      <w:numFmt w:val="decimal"/>
      <w:lvlText w:val="%1."/>
      <w:lvlJc w:val="left"/>
      <w:pPr>
        <w:ind w:left="720" w:hanging="360"/>
      </w:pPr>
    </w:lvl>
    <w:lvl w:ilvl="1" w:tplc="3D4E47EA">
      <w:start w:val="1"/>
      <w:numFmt w:val="lowerLetter"/>
      <w:lvlText w:val="%2."/>
      <w:lvlJc w:val="left"/>
      <w:pPr>
        <w:ind w:left="1440" w:hanging="360"/>
      </w:pPr>
    </w:lvl>
    <w:lvl w:ilvl="2" w:tplc="709804F2">
      <w:start w:val="1"/>
      <w:numFmt w:val="lowerRoman"/>
      <w:lvlText w:val="%3."/>
      <w:lvlJc w:val="right"/>
      <w:pPr>
        <w:ind w:left="2160" w:hanging="180"/>
      </w:pPr>
    </w:lvl>
    <w:lvl w:ilvl="3" w:tplc="10DE7FB6">
      <w:start w:val="1"/>
      <w:numFmt w:val="decimal"/>
      <w:lvlText w:val="%4."/>
      <w:lvlJc w:val="left"/>
      <w:pPr>
        <w:ind w:left="2880" w:hanging="360"/>
      </w:pPr>
    </w:lvl>
    <w:lvl w:ilvl="4" w:tplc="C60EBE32">
      <w:start w:val="1"/>
      <w:numFmt w:val="lowerLetter"/>
      <w:lvlText w:val="%5."/>
      <w:lvlJc w:val="left"/>
      <w:pPr>
        <w:ind w:left="3600" w:hanging="360"/>
      </w:pPr>
    </w:lvl>
    <w:lvl w:ilvl="5" w:tplc="31723128">
      <w:start w:val="1"/>
      <w:numFmt w:val="lowerRoman"/>
      <w:lvlText w:val="%6."/>
      <w:lvlJc w:val="right"/>
      <w:pPr>
        <w:ind w:left="4320" w:hanging="180"/>
      </w:pPr>
    </w:lvl>
    <w:lvl w:ilvl="6" w:tplc="1E66990C">
      <w:start w:val="1"/>
      <w:numFmt w:val="decimal"/>
      <w:lvlText w:val="%7."/>
      <w:lvlJc w:val="left"/>
      <w:pPr>
        <w:ind w:left="5040" w:hanging="360"/>
      </w:pPr>
    </w:lvl>
    <w:lvl w:ilvl="7" w:tplc="07243C66">
      <w:start w:val="1"/>
      <w:numFmt w:val="lowerLetter"/>
      <w:lvlText w:val="%8."/>
      <w:lvlJc w:val="left"/>
      <w:pPr>
        <w:ind w:left="5760" w:hanging="360"/>
      </w:pPr>
    </w:lvl>
    <w:lvl w:ilvl="8" w:tplc="8F0A10B0">
      <w:start w:val="1"/>
      <w:numFmt w:val="lowerRoman"/>
      <w:lvlText w:val="%9."/>
      <w:lvlJc w:val="right"/>
      <w:pPr>
        <w:ind w:left="6480" w:hanging="180"/>
      </w:pPr>
    </w:lvl>
  </w:abstractNum>
  <w:num w:numId="1" w16cid:durableId="104933016">
    <w:abstractNumId w:val="4"/>
  </w:num>
  <w:num w:numId="2" w16cid:durableId="1137069054">
    <w:abstractNumId w:val="2"/>
  </w:num>
  <w:num w:numId="3" w16cid:durableId="294724421">
    <w:abstractNumId w:val="3"/>
  </w:num>
  <w:num w:numId="4" w16cid:durableId="1284921319">
    <w:abstractNumId w:val="1"/>
  </w:num>
  <w:num w:numId="5" w16cid:durableId="1874995784">
    <w:abstractNumId w:val="6"/>
  </w:num>
  <w:num w:numId="6" w16cid:durableId="1062292537">
    <w:abstractNumId w:val="0"/>
  </w:num>
  <w:num w:numId="7" w16cid:durableId="1808888688">
    <w:abstractNumId w:val="12"/>
  </w:num>
  <w:num w:numId="8" w16cid:durableId="1390036750">
    <w:abstractNumId w:val="10"/>
  </w:num>
  <w:num w:numId="9" w16cid:durableId="887300210">
    <w:abstractNumId w:val="8"/>
  </w:num>
  <w:num w:numId="10" w16cid:durableId="935764">
    <w:abstractNumId w:val="7"/>
  </w:num>
  <w:num w:numId="11" w16cid:durableId="794061685">
    <w:abstractNumId w:val="13"/>
  </w:num>
  <w:num w:numId="12" w16cid:durableId="1157574764">
    <w:abstractNumId w:val="5"/>
  </w:num>
  <w:num w:numId="13" w16cid:durableId="1853949815">
    <w:abstractNumId w:val="9"/>
  </w:num>
  <w:num w:numId="14" w16cid:durableId="3217397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72"/>
    <w:rsid w:val="003B77B4"/>
    <w:rsid w:val="005B3B72"/>
    <w:rsid w:val="007838B1"/>
    <w:rsid w:val="00E32C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A3562-6E62-42EE-B4A8-97A6F08F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838B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cun">
    <w:name w:val="Aucun"/>
    <w:rsid w:val="007838B1"/>
  </w:style>
  <w:style w:type="paragraph" w:styleId="FootnoteText">
    <w:name w:val="footnote text"/>
    <w:aliases w:val="fn,ADB,single space,footnote text Char,fn Char,ADB Char,single space Char Char,Fußnotentextf,ALTS FOOTNOTE,FOOTNOTES,Footnote Text Char1 Char Char,Footnote Text Char1 Char Char Char,ft,f,Fußnote,FOOTNOT"/>
    <w:basedOn w:val="Normal"/>
    <w:link w:val="FootnoteTextChar2"/>
    <w:uiPriority w:val="99"/>
    <w:unhideWhenUsed/>
    <w:qFormat/>
    <w:rsid w:val="007838B1"/>
    <w:rPr>
      <w:sz w:val="20"/>
      <w:szCs w:val="20"/>
    </w:rPr>
  </w:style>
  <w:style w:type="character" w:customStyle="1" w:styleId="FootnoteTextChar">
    <w:name w:val="Footnote Text Char"/>
    <w:basedOn w:val="DefaultParagraphFont"/>
    <w:uiPriority w:val="99"/>
    <w:semiHidden/>
    <w:rsid w:val="007838B1"/>
    <w:rPr>
      <w:rFonts w:ascii="Times New Roman" w:eastAsia="Arial Unicode MS" w:hAnsi="Times New Roman" w:cs="Times New Roman"/>
      <w:sz w:val="20"/>
      <w:szCs w:val="20"/>
      <w:bdr w:val="nil"/>
    </w:rPr>
  </w:style>
  <w:style w:type="character" w:customStyle="1" w:styleId="FootnoteTextChar2">
    <w:name w:val="Footnote Text Char2"/>
    <w:aliases w:val="fn Char2,ADB Char2,single space Char1,footnote text Char Char1,fn Char Char1,ADB Char Char1,single space Char Char Char1,Fußnotentextf Char1,ALTS FOOTNOTE Char,FOOTNOTES Char,Footnote Text Char1 Char Char Char1,ft Char,f Char"/>
    <w:basedOn w:val="DefaultParagraphFont"/>
    <w:link w:val="FootnoteText"/>
    <w:uiPriority w:val="99"/>
    <w:rsid w:val="007838B1"/>
    <w:rPr>
      <w:rFonts w:ascii="Times New Roman" w:eastAsia="Arial Unicode MS" w:hAnsi="Times New Roman" w:cs="Times New Roman"/>
      <w:sz w:val="20"/>
      <w:szCs w:val="20"/>
      <w:bdr w:val="nil"/>
    </w:rPr>
  </w:style>
  <w:style w:type="character" w:styleId="FootnoteReference">
    <w:name w:val="footnote reference"/>
    <w:aliases w:val=" BVI fnr,(NECG) Footnote Reference,16 Point,BVI fnr,Char Char Char Char Car Char,Error-Fußnotenzeichen5,Error-Fußnotenzeichen6,Footnote Ref in FtNote,Footnote Reference Number,Ref,Superscript 6 Point,de nota al pie,fr,ftref"/>
    <w:basedOn w:val="DefaultParagraphFont"/>
    <w:unhideWhenUsed/>
    <w:qFormat/>
    <w:rsid w:val="007838B1"/>
    <w:rPr>
      <w:vertAlign w:val="superscript"/>
    </w:rPr>
  </w:style>
  <w:style w:type="paragraph" w:customStyle="1" w:styleId="SSHContactForms">
    <w:name w:val="SSH Contact Forms"/>
    <w:basedOn w:val="Normal"/>
    <w:uiPriority w:val="99"/>
    <w:rsid w:val="007838B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sz w:val="28"/>
      <w:szCs w:val="20"/>
      <w:bdr w:val="none" w:sz="0" w:space="0" w:color="auto"/>
      <w:lang w:val="en-GB"/>
    </w:rPr>
  </w:style>
  <w:style w:type="table" w:customStyle="1" w:styleId="Grilledutableau3">
    <w:name w:val="Grille du tableau3"/>
    <w:basedOn w:val="TableNormal"/>
    <w:next w:val="TableGrid"/>
    <w:uiPriority w:val="39"/>
    <w:rsid w:val="007838B1"/>
    <w:pPr>
      <w:suppressAutoHyphens/>
      <w:spacing w:after="0" w:line="240" w:lineRule="auto"/>
      <w:ind w:leftChars="-1" w:left="-1" w:hangingChars="1" w:hanging="1"/>
      <w:jc w:val="both"/>
      <w:textDirection w:val="btLr"/>
      <w:textAlignment w:val="top"/>
      <w:outlineLvl w:val="0"/>
    </w:pPr>
    <w:rPr>
      <w:rFonts w:ascii="Arial" w:eastAsia="Arial" w:hAnsi="Arial" w:cs="Arial"/>
      <w:position w:val="-1"/>
      <w:lang w:val="fr-FR"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83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5284</Words>
  <Characters>30121</Characters>
  <Application>Microsoft Office Word</Application>
  <DocSecurity>0</DocSecurity>
  <Lines>251</Lines>
  <Paragraphs>70</Paragraphs>
  <ScaleCrop>false</ScaleCrop>
  <Company/>
  <LinksUpToDate>false</LinksUpToDate>
  <CharactersWithSpaces>35335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Soufiane Elouadi</dc:creator>
  <cp:keywords/>
  <dc:description/>
  <cp:lastModifiedBy>Soufiane Elouadi</cp:lastModifiedBy>
  <cp:revision>2</cp:revision>
  <dcterms:created xsi:type="dcterms:W3CDTF">2023-02-15T12:22:00Z</dcterms:created>
  <dcterms:modified xsi:type="dcterms:W3CDTF">2023-02-15T12:22:00Z</dcterms:modified>
</cp:coreProperties>
</file>